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hd w:fill="auto" w:val="clear"/>
        <w:tabs>
          <w:tab w:val="clear" w:pos="720"/>
          <w:tab w:val="left" w:pos="4147" w:leader="none"/>
        </w:tabs>
        <w:bidi w:val="0"/>
        <w:spacing w:lineRule="exact" w:line="220" w:before="0" w:after="27"/>
        <w:ind w:hanging="0" w:left="0" w:right="0"/>
        <w:rPr>
          <w:rFonts w:ascii="Times New Roman" w:hAnsi="Times New Roman"/>
          <w:color w:val="3D3940"/>
          <w:lang w:eastAsia="tr-TR"/>
        </w:rPr>
      </w:pPr>
      <w:r>
        <w:rPr>
          <w:rFonts w:ascii="Times New Roman" w:hAnsi="Times New Roman"/>
          <w:color w:val="3D3940"/>
          <w:lang w:eastAsia="tr-TR"/>
        </w:rPr>
        <w:tab/>
      </w:r>
    </w:p>
    <w:tbl>
      <w:tblPr>
        <w:tblpPr w:vertAnchor="text" w:horzAnchor="margin" w:leftFromText="180" w:rightFromText="180" w:tblpX="0" w:tblpY="116"/>
        <w:tblW w:w="1054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8231"/>
      </w:tblGrid>
      <w:tr>
        <w:trPr>
          <w:trHeight w:val="1231" w:hRule="atLeast"/>
        </w:trPr>
        <w:tc>
          <w:tcPr>
            <w:tcW w:w="2316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spacing w:beforeAutospacing="1" w:after="0"/>
              <w:ind w:hanging="0" w:left="0" w:right="0"/>
              <w:jc w:val="center"/>
              <w:rPr>
                <w:lang w:val="en-US"/>
              </w:rPr>
            </w:pPr>
            <w:r>
              <w:rPr/>
              <w:drawing>
                <wp:inline distT="0" distB="0" distL="0" distR="0">
                  <wp:extent cx="1334135" cy="1334135"/>
                  <wp:effectExtent l="0" t="0" r="0" b="0"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135" cy="1334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31" w:type="dxa"/>
            <w:tcBorders/>
          </w:tcPr>
          <w:p>
            <w:pPr>
              <w:pStyle w:val="Normal"/>
              <w:shd w:fill="FFFFFF"/>
              <w:tabs>
                <w:tab w:val="clear" w:pos="720"/>
              </w:tabs>
              <w:bidi w:val="0"/>
              <w:spacing w:beforeAutospacing="1" w:afterAutospacing="1"/>
              <w:ind w:hanging="0" w:left="0" w:right="0"/>
              <w:jc w:val="center"/>
              <w:rPr>
                <w:rFonts w:ascii="Liberation Serif" w:hAnsi="Liberation Serif"/>
                <w:b/>
                <w:caps/>
                <w:sz w:val="26"/>
                <w:szCs w:val="26"/>
                <w:lang w:val="mk-MK"/>
              </w:rPr>
            </w:pPr>
            <w:r>
              <w:rPr>
                <w:rFonts w:ascii="Times New Roman" w:hAnsi="Times New Roman"/>
                <w:color w:val="44546A"/>
                <w:w w:val="90"/>
                <w:sz w:val="26"/>
                <w:szCs w:val="26"/>
                <w:lang w:val="mk-MK"/>
              </w:rPr>
              <w:t>Меѓународен Универзитет Визион</w:t>
            </w:r>
            <w:r>
              <w:rPr>
                <w:rFonts w:ascii="Times New Roman" w:hAnsi="Times New Roman"/>
                <w:color w:val="44546A"/>
                <w:sz w:val="26"/>
                <w:szCs w:val="26"/>
              </w:rPr>
              <w:t xml:space="preserve"> - </w:t>
            </w:r>
            <w:r>
              <w:rPr>
                <w:rFonts w:ascii="Times New Roman" w:hAnsi="Times New Roman"/>
                <w:color w:val="44546A"/>
                <w:w w:val="105"/>
                <w:sz w:val="26"/>
                <w:szCs w:val="26"/>
                <w:lang w:val="mk-MK"/>
              </w:rPr>
              <w:t>International Vision University</w:t>
            </w:r>
            <w:r>
              <w:rPr>
                <w:rFonts w:ascii="Times New Roman" w:hAnsi="Times New Roman"/>
                <w:color w:val="44546A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bCs/>
                <w:iCs/>
                <w:color w:val="44546A"/>
                <w:sz w:val="26"/>
                <w:szCs w:val="26"/>
                <w:shd w:fill="FFFFFF" w:val="clear"/>
              </w:rPr>
              <w:t>Universiteti Ndërkombëtar</w:t>
            </w:r>
            <w:r>
              <w:rPr>
                <w:rFonts w:ascii="Times New Roman" w:hAnsi="Times New Roman"/>
                <w:color w:val="44546A"/>
                <w:sz w:val="26"/>
                <w:szCs w:val="26"/>
              </w:rPr>
              <w:t xml:space="preserve">  Vizion - Uluslararası Vizyon Üniversitesi                                                                                                                            </w:t>
            </w:r>
          </w:p>
          <w:p>
            <w:pPr>
              <w:pStyle w:val="Normal"/>
              <w:tabs>
                <w:tab w:val="clear" w:pos="720"/>
              </w:tabs>
              <w:bidi w:val="0"/>
              <w:spacing w:lineRule="auto" w:line="312" w:beforeAutospacing="1" w:after="0"/>
              <w:ind w:hanging="0" w:left="0" w:right="0"/>
              <w:jc w:val="center"/>
              <w:rPr/>
            </w:pPr>
            <w:r>
              <w:rPr>
                <w:rFonts w:ascii="Times New Roman" w:hAnsi="Times New Roman"/>
                <w:color w:val="44546A"/>
                <w:sz w:val="18"/>
                <w:szCs w:val="18"/>
              </w:rPr>
              <w:t xml:space="preserve">Adres: Ul. Major C. Filiposki No.1, Gostivar – K.Makedonya  </w:t>
              <w:br/>
              <w:t xml:space="preserve">tel: +389 42 222 325, www.vizyon.edu.mk, </w:t>
            </w:r>
            <w:r>
              <w:rPr>
                <w:rFonts w:ascii="Times New Roman" w:hAnsi="Times New Roman"/>
                <w:color w:val="44546A"/>
                <w:sz w:val="18"/>
                <w:szCs w:val="18"/>
                <w:shd w:fill="FFFFFF" w:val="clear"/>
              </w:rPr>
              <w:t> </w:t>
            </w:r>
            <w:hyperlink r:id="rId3">
              <w:r>
                <w:rPr>
                  <w:rStyle w:val="ListLabel28"/>
                  <w:rFonts w:ascii="Times New Roman" w:hAnsi="Times New Roman"/>
                  <w:color w:val="0000FF"/>
                  <w:sz w:val="18"/>
                  <w:szCs w:val="18"/>
                  <w:u w:val="single"/>
                  <w:shd w:fill="FFFFFF" w:val="clear"/>
                </w:rPr>
                <w:t>info@vizyon.edu.mk</w:t>
              </w:r>
            </w:hyperlink>
          </w:p>
        </w:tc>
      </w:tr>
    </w:tbl>
    <w:p>
      <w:pPr>
        <w:pStyle w:val="BodyText"/>
        <w:shd w:fill="auto" w:val="clear"/>
        <w:tabs>
          <w:tab w:val="clear" w:pos="720"/>
          <w:tab w:val="left" w:pos="4147" w:leader="none"/>
        </w:tabs>
        <w:bidi w:val="0"/>
        <w:spacing w:lineRule="exact" w:line="220" w:before="0" w:after="27"/>
        <w:ind w:hanging="0" w:left="0" w:right="0"/>
        <w:rPr>
          <w:rFonts w:ascii="Times New Roman" w:hAnsi="Times New Roman"/>
          <w:color w:val="3D3940"/>
          <w:lang w:eastAsia="tr-TR"/>
        </w:rPr>
      </w:pPr>
      <w:r>
        <w:rPr>
          <w:rFonts w:ascii="Times New Roman" w:hAnsi="Times New Roman"/>
          <w:color w:val="3D3940"/>
          <w:lang w:eastAsia="tr-TR"/>
        </w:rPr>
      </w:r>
      <w:bookmarkStart w:id="0" w:name="_Hlk25330734"/>
      <w:bookmarkStart w:id="1" w:name="_Hlk25330091"/>
      <w:bookmarkStart w:id="2" w:name="_Hlk25330734"/>
      <w:bookmarkStart w:id="3" w:name="_Hlk25330091"/>
      <w:bookmarkEnd w:id="2"/>
      <w:bookmarkEnd w:id="3"/>
    </w:p>
    <w:p>
      <w:pPr>
        <w:pStyle w:val="BodyText"/>
        <w:bidi w:val="0"/>
        <w:spacing w:lineRule="auto" w:line="360"/>
        <w:ind w:hanging="380" w:left="0" w:right="0"/>
        <w:jc w:val="center"/>
        <w:rPr>
          <w:rFonts w:ascii="Times New Roman" w:hAnsi="Times New Roman"/>
          <w:b/>
          <w:bCs/>
          <w:color w:val="252127"/>
          <w:lang w:eastAsia="tr-TR"/>
        </w:rPr>
      </w:pPr>
      <w:r>
        <w:rPr>
          <w:rFonts w:ascii="Times New Roman" w:hAnsi="Times New Roman"/>
          <w:b/>
          <w:bCs/>
          <w:color w:val="252127"/>
          <w:lang w:eastAsia="tr-TR"/>
        </w:rPr>
        <w:t xml:space="preserve">   </w:t>
      </w:r>
      <w:bookmarkStart w:id="4" w:name="_Hlk25330794_Copy_1"/>
      <w:bookmarkStart w:id="5" w:name="_Hlk25330772"/>
      <w:bookmarkStart w:id="6" w:name="_Hlk25330753"/>
      <w:r>
        <w:rPr>
          <w:rFonts w:ascii="Times New Roman" w:hAnsi="Times New Roman"/>
          <w:b/>
          <w:bCs/>
          <w:color w:val="252127"/>
          <w:lang w:eastAsia="tr-TR"/>
        </w:rPr>
        <w:t>REPUBLIC OF NORTH MACEDONIA</w:t>
      </w:r>
    </w:p>
    <w:p>
      <w:pPr>
        <w:pStyle w:val="BodyText"/>
        <w:shd w:fill="auto" w:val="clear"/>
        <w:bidi w:val="0"/>
        <w:spacing w:lineRule="auto" w:line="360" w:before="0" w:after="0"/>
        <w:ind w:hanging="0" w:left="0" w:right="0"/>
        <w:jc w:val="center"/>
        <w:rPr>
          <w:rFonts w:ascii="Times New Roman" w:hAnsi="Times New Roman"/>
          <w:b/>
          <w:bCs/>
          <w:color w:val="252127"/>
          <w:lang w:eastAsia="tr-TR"/>
        </w:rPr>
      </w:pPr>
      <w:r>
        <w:rPr>
          <w:rFonts w:ascii="Times New Roman" w:hAnsi="Times New Roman"/>
          <w:b/>
          <w:bCs/>
          <w:color w:val="252127"/>
          <w:lang w:eastAsia="tr-TR"/>
        </w:rPr>
        <w:t>INTERNATIONAL VISION UNIVERSITY RECTORA</w:t>
      </w:r>
      <w:bookmarkStart w:id="7" w:name="_Hlk25330794"/>
      <w:r>
        <w:rPr>
          <w:rFonts w:ascii="Times New Roman" w:hAnsi="Times New Roman"/>
          <w:b/>
          <w:bCs/>
          <w:color w:val="252127"/>
          <w:lang w:eastAsia="tr-TR"/>
        </w:rPr>
        <w:t>TE</w:t>
      </w:r>
    </w:p>
    <w:p>
      <w:pPr>
        <w:pStyle w:val="BodyText"/>
        <w:shd w:fill="auto" w:val="clear"/>
        <w:bidi w:val="0"/>
        <w:spacing w:lineRule="auto" w:line="360" w:before="0" w:after="0"/>
        <w:ind w:hanging="0" w:left="0" w:right="0"/>
        <w:jc w:val="center"/>
        <w:rPr>
          <w:rFonts w:ascii="Times New Roman" w:hAnsi="Times New Roman"/>
          <w:b/>
          <w:bCs/>
          <w:color w:val="252127"/>
          <w:lang w:eastAsia="tr-TR"/>
        </w:rPr>
      </w:pPr>
      <w:r>
        <w:rPr>
          <w:rStyle w:val="Bodytext21"/>
          <w:rFonts w:ascii="Times New Roman" w:hAnsi="Times New Roman"/>
          <w:b w:val="false"/>
          <w:sz w:val="20"/>
          <w:szCs w:val="20"/>
          <w:u w:val="none"/>
          <w:lang w:val="tr-TR" w:eastAsia="tr-TR" w:bidi="ar-SA"/>
        </w:rPr>
        <w:t xml:space="preserve">Erasmus+ </w:t>
      </w:r>
      <w:bookmarkEnd w:id="7"/>
      <w:r>
        <w:rPr>
          <w:rStyle w:val="Bodytext21"/>
          <w:rFonts w:ascii="Times New Roman" w:hAnsi="Times New Roman"/>
          <w:b w:val="false"/>
          <w:sz w:val="20"/>
          <w:szCs w:val="20"/>
          <w:u w:val="none"/>
          <w:lang w:val="tr-TR" w:eastAsia="tr-TR" w:bidi="ar-SA"/>
        </w:rPr>
        <w:t>Coordinatorship</w:t>
      </w:r>
    </w:p>
    <w:p>
      <w:pPr>
        <w:sectPr>
          <w:type w:val="nextPage"/>
          <w:pgSz w:w="12240" w:h="18720"/>
          <w:pgMar w:left="1350" w:right="1350" w:gutter="0" w:header="0" w:top="1353" w:footer="0" w:bottom="1373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Normal"/>
        <w:tabs>
          <w:tab w:val="clear" w:pos="720"/>
          <w:tab w:val="left" w:pos="2256" w:leader="none"/>
        </w:tabs>
        <w:bidi w:val="0"/>
        <w:ind w:hanging="0" w:left="0" w:right="0"/>
        <w:rPr>
          <w:rFonts w:ascii="Liberation Serif" w:hAnsi="Liberation Serif"/>
          <w:color w:val="auto"/>
          <w:sz w:val="2"/>
          <w:szCs w:val="2"/>
          <w:lang w:eastAsia="en-US"/>
        </w:rPr>
      </w:pPr>
      <w:bookmarkStart w:id="8" w:name="_Hlk25330734"/>
      <w:bookmarkEnd w:id="8"/>
      <w:bookmarkEnd w:id="4"/>
      <w:bookmarkEnd w:id="5"/>
      <w:bookmarkEnd w:id="6"/>
      <w:r>
        <w:rPr>
          <w:rFonts w:ascii="Times New Roman" w:hAnsi="Times New Roman"/>
          <w:color w:val="auto"/>
          <w:sz w:val="2"/>
          <w:szCs w:val="2"/>
          <w:lang w:eastAsia="en-US"/>
        </w:rPr>
        <w:tab/>
      </w:r>
    </w:p>
    <w:p>
      <w:pPr>
        <w:sectPr>
          <w:type w:val="continuous"/>
          <w:pgSz w:w="12240" w:h="18720"/>
          <w:pgMar w:left="1350" w:right="1350" w:gutter="0" w:header="0" w:top="1353" w:footer="0" w:bottom="1373"/>
          <w:formProt w:val="false"/>
          <w:textDirection w:val="lrTb"/>
          <w:docGrid w:type="default" w:linePitch="600" w:charSpace="32768"/>
        </w:sectPr>
      </w:pPr>
    </w:p>
    <w:p>
      <w:pPr>
        <w:pStyle w:val="Heading211"/>
        <w:keepNext w:val="true"/>
        <w:keepLines/>
        <w:shd w:fill="auto" w:val="clear"/>
        <w:bidi w:val="0"/>
        <w:spacing w:lineRule="exact" w:line="210" w:before="0" w:after="37"/>
        <w:ind w:hanging="0" w:left="540" w:right="0"/>
        <w:rPr>
          <w:rStyle w:val="Heading21"/>
          <w:color w:val="000000"/>
          <w:u w:val="none"/>
        </w:rPr>
      </w:pPr>
      <w:bookmarkStart w:id="9" w:name="bookmark1"/>
      <w:bookmarkEnd w:id="9"/>
      <w:r>
        <w:rPr>
          <w:rStyle w:val="Heading21"/>
          <w:u w:val="none"/>
          <w:lang w:val="tr-TR" w:eastAsia="tr-TR" w:bidi="ar-SA"/>
        </w:rPr>
        <w:t>Number :</w:t>
      </w:r>
    </w:p>
    <w:p>
      <w:pPr>
        <w:pStyle w:val="Heading211"/>
        <w:keepNext w:val="true"/>
        <w:keepLines/>
        <w:shd w:fill="auto" w:val="clear"/>
        <w:tabs>
          <w:tab w:val="clear" w:pos="720"/>
          <w:tab w:val="left" w:pos="5040" w:leader="none"/>
        </w:tabs>
        <w:bidi w:val="0"/>
        <w:spacing w:lineRule="exact" w:line="210" w:before="0" w:after="0"/>
        <w:ind w:hanging="0" w:left="540" w:right="0"/>
        <w:rPr/>
      </w:pPr>
      <w:r>
        <w:rPr>
          <w:rStyle w:val="Heading21"/>
          <w:u w:val="none"/>
          <w:lang w:val="tr-TR" w:eastAsia="tr-TR" w:bidi="ar-SA"/>
        </w:rPr>
        <w:t>Subject: Erasmus+ Teaching and/or Training Mobility</w:t>
      </w:r>
    </w:p>
    <w:p>
      <w:pPr>
        <w:sectPr>
          <w:type w:val="continuous"/>
          <w:pgSz w:w="12240" w:h="18720"/>
          <w:pgMar w:left="1350" w:right="1350" w:gutter="0" w:header="0" w:top="1353" w:footer="0" w:bottom="1373"/>
          <w:formProt w:val="false"/>
          <w:textDirection w:val="lrTb"/>
          <w:docGrid w:type="default" w:linePitch="600" w:charSpace="32768"/>
        </w:sectPr>
      </w:pPr>
    </w:p>
    <w:p>
      <w:pPr>
        <w:pStyle w:val="Normal"/>
        <w:tabs>
          <w:tab w:val="clear" w:pos="720"/>
          <w:tab w:val="left" w:pos="5460" w:leader="none"/>
        </w:tabs>
        <w:bidi w:val="0"/>
        <w:spacing w:lineRule="exact" w:line="240" w:before="71" w:after="71"/>
        <w:ind w:hanging="0" w:left="0" w:right="0"/>
        <w:rPr>
          <w:rFonts w:ascii="Liberation Serif" w:hAnsi="Liberation Serif"/>
          <w:color w:val="auto"/>
          <w:sz w:val="19"/>
          <w:szCs w:val="19"/>
          <w:lang w:eastAsia="en-US"/>
        </w:rPr>
      </w:pPr>
      <w:r>
        <w:rPr>
          <w:rFonts w:ascii="Times New Roman" w:hAnsi="Times New Roman"/>
          <w:color w:val="auto"/>
          <w:sz w:val="19"/>
          <w:szCs w:val="19"/>
          <w:lang w:eastAsia="en-US"/>
        </w:rPr>
      </w:r>
    </w:p>
    <w:p>
      <w:pPr>
        <w:pStyle w:val="Normal"/>
        <w:tabs>
          <w:tab w:val="clear" w:pos="720"/>
          <w:tab w:val="left" w:pos="5460" w:leader="none"/>
        </w:tabs>
        <w:bidi w:val="0"/>
        <w:ind w:hanging="0" w:left="0" w:right="0"/>
        <w:rPr>
          <w:rFonts w:ascii="Liberation Serif" w:hAnsi="Liberation Serif"/>
          <w:color w:val="auto"/>
          <w:sz w:val="2"/>
          <w:szCs w:val="2"/>
          <w:lang w:eastAsia="en-US"/>
        </w:rPr>
      </w:pPr>
      <w:r>
        <w:rPr>
          <w:rFonts w:ascii="Times New Roman" w:hAnsi="Times New Roman"/>
          <w:color w:val="auto"/>
          <w:sz w:val="2"/>
          <w:szCs w:val="2"/>
          <w:lang w:eastAsia="en-US"/>
        </w:rPr>
        <w:tab/>
      </w:r>
    </w:p>
    <w:p>
      <w:pPr>
        <w:sectPr>
          <w:type w:val="continuous"/>
          <w:pgSz w:w="12240" w:h="18720"/>
          <w:pgMar w:left="1350" w:right="1350" w:gutter="0" w:header="0" w:top="1353" w:footer="0" w:bottom="1373"/>
          <w:formProt w:val="false"/>
          <w:textDirection w:val="lrTb"/>
          <w:docGrid w:type="default" w:linePitch="600" w:charSpace="32768"/>
        </w:sectPr>
      </w:pPr>
    </w:p>
    <w:p>
      <w:pPr>
        <w:pStyle w:val="BodyText"/>
        <w:shd w:fill="auto" w:val="clear"/>
        <w:bidi w:val="0"/>
        <w:spacing w:lineRule="exact" w:line="220" w:before="0" w:after="184"/>
        <w:ind w:hanging="0" w:left="0" w:righ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252127"/>
          <w:sz w:val="28"/>
          <w:szCs w:val="28"/>
          <w:lang w:eastAsia="tr-TR"/>
        </w:rPr>
        <w:t xml:space="preserve">ANNOUNCEMENT </w:t>
      </w:r>
    </w:p>
    <w:p>
      <w:pPr>
        <w:pStyle w:val="BodyText"/>
        <w:shd w:fill="auto" w:val="clear"/>
        <w:bidi w:val="0"/>
        <w:spacing w:lineRule="auto" w:line="360" w:before="0" w:after="0"/>
        <w:ind w:firstLine="380" w:left="20" w:right="40"/>
        <w:jc w:val="both"/>
        <w:rPr>
          <w:rFonts w:ascii="Times New Roman" w:hAnsi="Times New Roman"/>
          <w:color w:val="252127"/>
          <w:lang w:eastAsia="tr-TR"/>
        </w:rPr>
      </w:pPr>
      <w:r>
        <w:rPr>
          <w:rFonts w:ascii="Times New Roman" w:hAnsi="Times New Roman"/>
          <w:color w:val="252127"/>
          <w:lang w:eastAsia="tr-TR"/>
        </w:rPr>
        <w:t xml:space="preserve">  </w:t>
      </w:r>
    </w:p>
    <w:p>
      <w:pPr>
        <w:pStyle w:val="BodyText"/>
        <w:shd w:fill="auto" w:val="clear"/>
        <w:bidi w:val="0"/>
        <w:spacing w:lineRule="auto" w:line="360" w:before="0" w:after="0"/>
        <w:ind w:firstLine="380" w:left="20" w:right="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Erasmus+ Action 1: Learning Mobility of Individuals a grant will be allocated to our University by the National Agency of North Macedonia for Teaching and/or Training Mobility in the 2025-2026 academic year Within the scope of Staff Mobility in Higher Education between Program Countries.</w:t>
      </w:r>
    </w:p>
    <w:p>
      <w:pPr>
        <w:pStyle w:val="NormalWeb"/>
        <w:bidi w:val="0"/>
        <w:spacing w:lineRule="auto" w:line="360" w:beforeAutospacing="1" w:afterAutospacing="1"/>
        <w:ind w:hanging="0" w:left="0" w:righ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  <w:r>
        <w:rPr>
          <w:rFonts w:ascii="Times New Roman" w:hAnsi="Times New Roman"/>
        </w:rPr>
        <w:t xml:space="preserve">Faculty members who wish to benefit from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Teaching and/or Training Mobility</w:t>
      </w:r>
      <w:r>
        <w:rPr>
          <w:rFonts w:ascii="Times New Roman" w:hAnsi="Times New Roman"/>
        </w:rPr>
        <w:t xml:space="preserve"> must submit their applications to the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Erasmus+ Coordination Office</w:t>
      </w:r>
      <w:r>
        <w:rPr>
          <w:rFonts w:ascii="Times New Roman" w:hAnsi="Times New Roman"/>
        </w:rPr>
        <w:t xml:space="preserve"> using the </w:t>
      </w:r>
      <w:r>
        <w:rPr>
          <w:rStyle w:val="Emphasis"/>
          <w:rFonts w:ascii="Times New Roman" w:hAnsi="Times New Roman"/>
          <w:lang w:val="en-US" w:eastAsia="en-US" w:bidi="ar-SA"/>
        </w:rPr>
        <w:t>“Teaching and/or Training Mobility Application Form”</w:t>
      </w:r>
      <w:r>
        <w:rPr>
          <w:rFonts w:ascii="Times New Roman" w:hAnsi="Times New Roman"/>
        </w:rPr>
        <w:t xml:space="preserve"> in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Annex I.</w:t>
      </w:r>
      <w:r>
        <w:rPr>
          <w:rStyle w:val="Strong"/>
          <w:rFonts w:ascii="Times New Roman" w:hAnsi="Times New Roman"/>
          <w:lang w:val="en-US" w:eastAsia="en-US" w:bidi="ar-SA"/>
        </w:rPr>
        <w:t xml:space="preserve"> </w:t>
      </w:r>
      <w:r>
        <w:rPr>
          <w:rFonts w:ascii="Times New Roman" w:hAnsi="Times New Roman"/>
        </w:rPr>
        <w:t xml:space="preserve">Applications will be evaluated by a commission appointed by the Rectorate, and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principal and reserve candidates</w:t>
      </w:r>
      <w:r>
        <w:rPr>
          <w:rFonts w:ascii="Times New Roman" w:hAnsi="Times New Roman"/>
        </w:rPr>
        <w:t xml:space="preserve"> will be determined within the available quota. While evaluating the applications, the commission takes into consideration the principles set out in the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Erasmus+ Key</w:t>
      </w:r>
      <w:r>
        <w:rPr>
          <w:rStyle w:val="Strong"/>
          <w:rFonts w:ascii="Times New Roman" w:hAnsi="Times New Roman"/>
          <w:lang w:val="en-US" w:eastAsia="en-US" w:bidi="ar-SA"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Action 1: Learning Mobility of Individuals – Student and Staff Mobility in Higher Education between Programme Countries Handbook</w:t>
      </w:r>
      <w:r>
        <w:rPr>
          <w:rFonts w:ascii="Times New Roman" w:hAnsi="Times New Roman"/>
          <w:b/>
          <w:bCs/>
        </w:rPr>
        <w:t>.</w:t>
      </w:r>
    </w:p>
    <w:p>
      <w:pPr>
        <w:pStyle w:val="NormalWeb"/>
        <w:bidi w:val="0"/>
        <w:spacing w:lineRule="auto" w:line="360" w:beforeAutospacing="1" w:afterAutospacing="1"/>
        <w:ind w:hanging="0" w:left="0" w:right="0"/>
        <w:rPr>
          <w:rFonts w:ascii="Times New Roman" w:hAnsi="Times New Roman"/>
        </w:rPr>
      </w:pPr>
      <w:r>
        <w:rPr>
          <w:rFonts w:ascii="Times New Roman" w:hAnsi="Times New Roman"/>
        </w:rPr>
        <w:t>Accordingly,</w:t>
      </w:r>
    </w:p>
    <w:p>
      <w:pPr>
        <w:pStyle w:val="NormalWeb"/>
        <w:numPr>
          <w:ilvl w:val="0"/>
          <w:numId w:val="1"/>
        </w:numPr>
        <w:tabs>
          <w:tab w:val="left" w:pos="720" w:leader="none"/>
        </w:tabs>
        <w:bidi w:val="0"/>
        <w:spacing w:lineRule="auto" w:line="360" w:beforeAutospacing="1" w:after="0"/>
        <w:ind w:hanging="0" w:left="540" w:right="0"/>
        <w:rPr>
          <w:rFonts w:ascii="Times New Roman" w:hAnsi="Times New Roman"/>
        </w:rPr>
      </w:pPr>
      <w:r>
        <w:rPr>
          <w:rStyle w:val="Strong"/>
          <w:rFonts w:ascii="Times New Roman" w:hAnsi="Times New Roman"/>
          <w:b w:val="false"/>
          <w:lang w:val="en-US" w:eastAsia="en-US" w:bidi="ar-SA"/>
        </w:rPr>
        <w:t>Teaching mobility</w:t>
      </w:r>
      <w:r>
        <w:rPr>
          <w:rFonts w:ascii="Times New Roman" w:hAnsi="Times New Roman"/>
        </w:rPr>
        <w:t xml:space="preserve"> may be undertaken by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faculty members</w:t>
      </w:r>
      <w:r>
        <w:rPr>
          <w:rFonts w:ascii="Times New Roman" w:hAnsi="Times New Roman"/>
          <w:b/>
          <w:bCs/>
        </w:rPr>
        <w:t xml:space="preserve">.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Research assistants</w:t>
      </w:r>
      <w:r>
        <w:rPr>
          <w:rFonts w:ascii="Times New Roman" w:hAnsi="Times New Roman"/>
        </w:rPr>
        <w:t xml:space="preserve"> are eligible to benefit from Staff Mobility for Training Mobility.</w:t>
      </w:r>
    </w:p>
    <w:p>
      <w:pPr>
        <w:pStyle w:val="NormalWeb"/>
        <w:numPr>
          <w:ilvl w:val="0"/>
          <w:numId w:val="1"/>
        </w:numPr>
        <w:tabs>
          <w:tab w:val="left" w:pos="720" w:leader="none"/>
        </w:tabs>
        <w:bidi w:val="0"/>
        <w:spacing w:lineRule="auto" w:line="360" w:before="0" w:after="0"/>
        <w:ind w:hanging="0" w:left="540" w:right="0"/>
        <w:rPr>
          <w:rFonts w:ascii="Times New Roman" w:hAnsi="Times New Roman"/>
          <w:b/>
          <w:bCs/>
        </w:rPr>
      </w:pPr>
      <w:r>
        <w:rPr>
          <w:rStyle w:val="Strong"/>
          <w:rFonts w:ascii="Times New Roman" w:hAnsi="Times New Roman"/>
          <w:b w:val="false"/>
          <w:lang w:val="en-US" w:eastAsia="en-US" w:bidi="ar-SA"/>
        </w:rPr>
        <w:t>Priority is given to:</w:t>
      </w:r>
    </w:p>
    <w:p>
      <w:pPr>
        <w:pStyle w:val="NormalWeb"/>
        <w:numPr>
          <w:ilvl w:val="1"/>
          <w:numId w:val="1"/>
        </w:numPr>
        <w:tabs>
          <w:tab w:val="clear" w:pos="720"/>
          <w:tab w:val="left" w:pos="990" w:leader="none"/>
        </w:tabs>
        <w:bidi w:val="0"/>
        <w:spacing w:lineRule="auto" w:line="360" w:before="0" w:after="0"/>
        <w:ind w:hanging="0" w:left="540" w:righ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Staff members who have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not previously participated</w:t>
      </w:r>
      <w:r>
        <w:rPr>
          <w:rFonts w:ascii="Times New Roman" w:hAnsi="Times New Roman"/>
        </w:rPr>
        <w:t xml:space="preserve"> in teaching mobility activities,</w:t>
      </w:r>
    </w:p>
    <w:p>
      <w:pPr>
        <w:pStyle w:val="NormalWeb"/>
        <w:numPr>
          <w:ilvl w:val="1"/>
          <w:numId w:val="1"/>
        </w:numPr>
        <w:tabs>
          <w:tab w:val="clear" w:pos="720"/>
          <w:tab w:val="left" w:pos="990" w:leader="none"/>
        </w:tabs>
        <w:bidi w:val="0"/>
        <w:spacing w:lineRule="auto" w:line="360" w:before="0" w:after="0"/>
        <w:ind w:hanging="0" w:left="540" w:righ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Departments that have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not previously been involved</w:t>
      </w:r>
      <w:r>
        <w:rPr>
          <w:rFonts w:ascii="Times New Roman" w:hAnsi="Times New Roman"/>
        </w:rPr>
        <w:t xml:space="preserve"> in teaching mobility activities,</w:t>
      </w:r>
    </w:p>
    <w:p>
      <w:pPr>
        <w:pStyle w:val="NormalWeb"/>
        <w:numPr>
          <w:ilvl w:val="1"/>
          <w:numId w:val="1"/>
        </w:numPr>
        <w:tabs>
          <w:tab w:val="clear" w:pos="720"/>
          <w:tab w:val="left" w:pos="990" w:leader="none"/>
        </w:tabs>
        <w:bidi w:val="0"/>
        <w:spacing w:lineRule="auto" w:line="360" w:before="0" w:after="0"/>
        <w:ind w:hanging="450" w:left="990" w:righ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Departments planning to carry out mobility activities with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countries and higher education institutions</w:t>
      </w:r>
      <w:r>
        <w:rPr>
          <w:rFonts w:ascii="Times New Roman" w:hAnsi="Times New Roman"/>
        </w:rPr>
        <w:t xml:space="preserve"> that have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not participated or have participated only to a limited extent</w:t>
      </w:r>
      <w:r>
        <w:rPr>
          <w:rFonts w:ascii="Times New Roman" w:hAnsi="Times New Roman"/>
        </w:rPr>
        <w:t xml:space="preserve"> in teaching mobility activities,</w:t>
      </w:r>
    </w:p>
    <w:p>
      <w:pPr>
        <w:pStyle w:val="NormalWeb"/>
        <w:numPr>
          <w:ilvl w:val="1"/>
          <w:numId w:val="1"/>
        </w:numPr>
        <w:tabs>
          <w:tab w:val="clear" w:pos="720"/>
          <w:tab w:val="left" w:pos="990" w:leader="none"/>
        </w:tabs>
        <w:bidi w:val="0"/>
        <w:spacing w:lineRule="auto" w:line="360" w:before="0" w:after="0"/>
        <w:ind w:hanging="450" w:left="990" w:right="0"/>
        <w:rPr>
          <w:rFonts w:ascii="Times New Roman" w:hAnsi="Times New Roman"/>
        </w:rPr>
      </w:pPr>
      <w:r>
        <w:rPr>
          <w:rStyle w:val="Strong"/>
          <w:rFonts w:ascii="Times New Roman" w:hAnsi="Times New Roman"/>
          <w:b w:val="false"/>
          <w:lang w:val="en-US" w:eastAsia="en-US" w:bidi="ar-SA"/>
        </w:rPr>
        <w:t>Staff with disabilities</w:t>
      </w:r>
      <w:r>
        <w:rPr>
          <w:rFonts w:ascii="Times New Roman" w:hAnsi="Times New Roman"/>
        </w:rPr>
        <w:t xml:space="preserve"> (mandatory priority).</w:t>
      </w:r>
    </w:p>
    <w:p>
      <w:pPr>
        <w:pStyle w:val="NormalWeb"/>
        <w:numPr>
          <w:ilvl w:val="0"/>
          <w:numId w:val="1"/>
        </w:numPr>
        <w:tabs>
          <w:tab w:val="clear" w:pos="720"/>
          <w:tab w:val="left" w:pos="900" w:leader="none"/>
        </w:tabs>
        <w:bidi w:val="0"/>
        <w:spacing w:lineRule="auto" w:line="360" w:before="0" w:after="0"/>
        <w:ind w:hanging="450" w:left="990" w:right="0"/>
        <w:jc w:val="both"/>
        <w:rPr>
          <w:rFonts w:ascii="Times New Roman" w:hAnsi="Times New Roman"/>
          <w:b/>
          <w:bCs/>
        </w:rPr>
      </w:pPr>
      <w:r>
        <w:rPr>
          <w:rStyle w:val="Strong"/>
          <w:rFonts w:ascii="Times New Roman" w:hAnsi="Times New Roman"/>
          <w:b w:val="false"/>
          <w:lang w:val="en-US" w:eastAsia="en-US" w:bidi="ar-SA"/>
        </w:rPr>
        <w:t>Teaching and/or Training Mobility</w:t>
      </w:r>
      <w:r>
        <w:rPr>
          <w:rFonts w:ascii="Times New Roman" w:hAnsi="Times New Roman"/>
        </w:rPr>
        <w:t xml:space="preserve"> activities must be carried out at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educational institutions with which</w:t>
      </w:r>
      <w:r>
        <w:rPr>
          <w:rStyle w:val="Strong"/>
          <w:rFonts w:ascii="Times New Roman" w:hAnsi="Times New Roman"/>
          <w:lang w:val="en-US" w:eastAsia="en-US" w:bidi="ar-SA"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there is a valid Erasmus+ Bilateral / inter-institutional agreement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for the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2025–2026 academic year</w:t>
      </w:r>
      <w:r>
        <w:rPr>
          <w:rFonts w:ascii="Times New Roman" w:hAnsi="Times New Roman"/>
          <w:b/>
          <w:bCs/>
        </w:rPr>
        <w:t>.</w:t>
      </w:r>
    </w:p>
    <w:p>
      <w:pPr>
        <w:pStyle w:val="NormalWeb"/>
        <w:numPr>
          <w:ilvl w:val="0"/>
          <w:numId w:val="1"/>
        </w:numPr>
        <w:tabs>
          <w:tab w:val="clear" w:pos="720"/>
          <w:tab w:val="left" w:pos="900" w:leader="none"/>
        </w:tabs>
        <w:bidi w:val="0"/>
        <w:spacing w:lineRule="auto" w:line="360" w:before="0" w:afterAutospacing="1"/>
        <w:ind w:hanging="450" w:left="990" w:righ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minimum language proficiency level</w:t>
      </w:r>
      <w:r>
        <w:rPr>
          <w:rFonts w:ascii="Times New Roman" w:hAnsi="Times New Roman"/>
        </w:rPr>
        <w:t xml:space="preserve"> required from faculty members for Teaching and/or Training Mobility within the scope of Erasmus+ is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B2</w:t>
      </w:r>
      <w:r>
        <w:rPr>
          <w:rFonts w:ascii="Times New Roman" w:hAnsi="Times New Roman"/>
        </w:rPr>
        <w:t xml:space="preserve">. If the host institution requests a language certificate, the faculty member is responsible for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submitting the required document</w:t>
      </w:r>
      <w:r>
        <w:rPr>
          <w:rFonts w:ascii="Times New Roman" w:hAnsi="Times New Roman"/>
        </w:rPr>
        <w:t xml:space="preserve"> to the host institution.</w:t>
      </w:r>
    </w:p>
    <w:p>
      <w:pPr>
        <w:pStyle w:val="BodyText"/>
        <w:shd w:fill="auto" w:val="clear"/>
        <w:tabs>
          <w:tab w:val="left" w:pos="720" w:leader="none"/>
        </w:tabs>
        <w:bidi w:val="0"/>
        <w:spacing w:lineRule="exact" w:line="278" w:before="0" w:after="0"/>
        <w:ind w:hanging="0" w:left="0" w:right="4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sectPr>
          <w:type w:val="continuous"/>
          <w:pgSz w:w="12240" w:h="18720"/>
          <w:pgMar w:left="1350" w:right="1350" w:gutter="0" w:header="0" w:top="1353" w:footer="0" w:bottom="1373"/>
          <w:formProt w:val="false"/>
          <w:textDirection w:val="lrTb"/>
          <w:docGrid w:type="default" w:linePitch="600" w:charSpace="32768"/>
        </w:sectPr>
      </w:pPr>
    </w:p>
    <w:p>
      <w:pPr>
        <w:pStyle w:val="BodyText"/>
        <w:shd w:fill="auto" w:val="clear"/>
        <w:bidi w:val="0"/>
        <w:spacing w:lineRule="auto" w:line="360" w:before="0" w:after="0"/>
        <w:ind w:hanging="0" w:left="0" w:right="0"/>
        <w:jc w:val="center"/>
        <w:rPr>
          <w:rStyle w:val="Bodytext21"/>
          <w:rFonts w:ascii="Times New Roman" w:hAnsi="Times New Roman"/>
          <w:b w:val="false"/>
          <w:u w:val="none"/>
          <w:lang w:eastAsia="tr-TR"/>
        </w:rPr>
      </w:pPr>
      <w:r>
        <w:rPr>
          <w:rStyle w:val="Strong"/>
          <w:rFonts w:ascii="Times New Roman" w:hAnsi="Times New Roman"/>
          <w:lang w:val="tr-TR" w:eastAsia="en-US" w:bidi="ar-SA"/>
        </w:rPr>
        <w:t>INTERNATIONAL VISION UNIVERSITY</w:t>
      </w:r>
      <w:r>
        <w:rPr>
          <w:rFonts w:ascii="Times New Roman" w:hAnsi="Times New Roman"/>
        </w:rPr>
        <w:t xml:space="preserve"> </w:t>
      </w:r>
      <w:r>
        <w:rPr>
          <w:rStyle w:val="Strong"/>
          <w:rFonts w:ascii="Times New Roman" w:hAnsi="Times New Roman"/>
          <w:lang w:val="tr-TR" w:eastAsia="en-US" w:bidi="ar-SA"/>
        </w:rPr>
        <w:t>RECTORATE</w:t>
      </w:r>
      <w:r>
        <w:rPr>
          <w:rFonts w:ascii="Times New Roman" w:hAnsi="Times New Roman"/>
        </w:rPr>
        <w:br/>
      </w:r>
      <w:r>
        <w:rPr>
          <w:rStyle w:val="Strong"/>
          <w:rFonts w:ascii="Times New Roman" w:hAnsi="Times New Roman"/>
          <w:lang w:val="tr-TR" w:eastAsia="en-US" w:bidi="ar-SA"/>
        </w:rPr>
        <w:t>Erasmus+ Coordination Office</w:t>
      </w:r>
      <w:r>
        <w:rPr>
          <w:rFonts w:ascii="Times New Roman" w:hAnsi="Times New Roman"/>
        </w:rPr>
        <w:br/>
      </w:r>
      <w:r>
        <w:rPr>
          <w:rStyle w:val="Strong"/>
          <w:rFonts w:ascii="Times New Roman" w:hAnsi="Times New Roman"/>
          <w:lang w:val="tr-TR" w:eastAsia="en-US" w:bidi="ar-SA"/>
        </w:rPr>
        <w:t>TEACHING – TRAINING MOBILITY</w:t>
      </w:r>
    </w:p>
    <w:p>
      <w:pPr>
        <w:pStyle w:val="NormalWeb"/>
        <w:numPr>
          <w:ilvl w:val="0"/>
          <w:numId w:val="2"/>
        </w:numPr>
        <w:tabs>
          <w:tab w:val="left" w:pos="720" w:leader="none"/>
        </w:tabs>
        <w:bidi w:val="0"/>
        <w:spacing w:lineRule="auto" w:line="360" w:beforeAutospacing="1" w:after="0"/>
        <w:ind w:firstLine="180" w:left="180" w:right="0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The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teaching/training duration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may not be less than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8 (eight) hours</w:t>
      </w:r>
      <w:r>
        <w:rPr>
          <w:rFonts w:ascii="Times New Roman" w:hAnsi="Times New Roman"/>
          <w:b/>
          <w:bCs/>
        </w:rPr>
        <w:t xml:space="preserve">. </w:t>
      </w:r>
      <w:r>
        <w:rPr>
          <w:rFonts w:ascii="Times New Roman" w:hAnsi="Times New Roman"/>
        </w:rPr>
        <w:t>The activities to be carried out may also take the form of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conferences, seminars, and workshops</w:t>
      </w:r>
      <w:r>
        <w:rPr>
          <w:rFonts w:ascii="Times New Roman" w:hAnsi="Times New Roman"/>
          <w:b/>
          <w:bCs/>
        </w:rPr>
        <w:t>.</w:t>
      </w:r>
    </w:p>
    <w:p>
      <w:pPr>
        <w:pStyle w:val="NormalWeb"/>
        <w:numPr>
          <w:ilvl w:val="0"/>
          <w:numId w:val="2"/>
        </w:numPr>
        <w:tabs>
          <w:tab w:val="left" w:pos="720" w:leader="none"/>
        </w:tabs>
        <w:bidi w:val="0"/>
        <w:spacing w:lineRule="auto" w:line="360" w:before="0" w:after="0"/>
        <w:ind w:firstLine="180" w:left="180" w:right="0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The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daily allowance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to be paid to faculty members participating in Teaching – Training  Mobility is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calculated based on the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daily rates determined by the National Agency of a country</w:t>
      </w:r>
      <w:r>
        <w:rPr>
          <w:rFonts w:ascii="Times New Roman" w:hAnsi="Times New Roman"/>
        </w:rPr>
        <w:t>. In order to enable more effective use of the budget allocated to our university, payments are made to the faculty members participating in the mobility. The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grant provided to staff benefiting from Teaching - Training Mobility is a contribution in nature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and is not intended to cover all expenses incurred during the period spent abroad.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No grant payment is made for days on which no teaching activity is carried out.</w:t>
      </w:r>
    </w:p>
    <w:p>
      <w:pPr>
        <w:pStyle w:val="NormalWeb"/>
        <w:numPr>
          <w:ilvl w:val="0"/>
          <w:numId w:val="2"/>
        </w:numPr>
        <w:tabs>
          <w:tab w:val="left" w:pos="720" w:leader="none"/>
        </w:tabs>
        <w:bidi w:val="0"/>
        <w:spacing w:lineRule="auto" w:line="360" w:before="0" w:afterAutospacing="1"/>
        <w:ind w:firstLine="180" w:left="180" w:right="0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The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Erasmus+ Teaching - Training Mobility activity must be completed by 31 May 2026</w:t>
      </w:r>
      <w:r>
        <w:rPr>
          <w:rFonts w:ascii="Times New Roman" w:hAnsi="Times New Roman"/>
          <w:b/>
          <w:bCs/>
        </w:rPr>
        <w:t>.</w:t>
      </w:r>
    </w:p>
    <w:p>
      <w:pPr>
        <w:pStyle w:val="NormalWeb"/>
        <w:bidi w:val="0"/>
        <w:spacing w:lineRule="auto" w:line="360" w:beforeAutospacing="1" w:afterAutospacing="1"/>
        <w:ind w:firstLine="180" w:left="180" w:right="0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All faculty members are hereby informed that the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selection process for Erasmus+ Academic Staff Teaching Mobility has started</w:t>
      </w:r>
      <w:r>
        <w:rPr>
          <w:rFonts w:ascii="Times New Roman" w:hAnsi="Times New Roman"/>
          <w:b/>
          <w:bCs/>
        </w:rPr>
        <w:t xml:space="preserve">, </w:t>
      </w:r>
      <w:r>
        <w:rPr>
          <w:rFonts w:ascii="Times New Roman" w:hAnsi="Times New Roman"/>
        </w:rPr>
        <w:t>and applications, together with the required forms and attachments, must be</w:t>
      </w:r>
      <w:r>
        <w:rPr>
          <w:rFonts w:ascii="Times New Roman" w:hAnsi="Times New Roman"/>
          <w:b/>
          <w:bCs/>
        </w:rPr>
        <w:t xml:space="preserve"> </w:t>
      </w:r>
      <w:r>
        <w:rPr>
          <w:rStyle w:val="Strong"/>
          <w:rFonts w:ascii="Times New Roman" w:hAnsi="Times New Roman"/>
          <w:b w:val="false"/>
          <w:lang w:val="en-US" w:eastAsia="en-US" w:bidi="ar-SA"/>
        </w:rPr>
        <w:t>submitted to the Erasmus+ Coordination Office by official letter no later than the end of the working day on Friday, 24 October 2025</w:t>
      </w:r>
      <w:r>
        <w:rPr>
          <w:rFonts w:ascii="Times New Roman" w:hAnsi="Times New Roman"/>
          <w:b/>
          <w:bCs/>
        </w:rPr>
        <w:t>.</w:t>
      </w:r>
    </w:p>
    <w:p>
      <w:pPr>
        <w:sectPr>
          <w:type w:val="continuous"/>
          <w:pgSz w:w="12240" w:h="18720"/>
          <w:pgMar w:left="1350" w:right="1350" w:gutter="0" w:header="0" w:top="1353" w:footer="0" w:bottom="1373"/>
          <w:formProt w:val="false"/>
          <w:textDirection w:val="lrTb"/>
          <w:docGrid w:type="default" w:linePitch="600" w:charSpace="32768"/>
        </w:sectPr>
      </w:pPr>
    </w:p>
    <w:p>
      <w:pPr>
        <w:pStyle w:val="Normal"/>
        <w:tabs>
          <w:tab w:val="clear" w:pos="720"/>
          <w:tab w:val="left" w:pos="4827" w:leader="none"/>
        </w:tabs>
        <w:bidi w:val="0"/>
        <w:ind w:hanging="0" w:left="0" w:right="0"/>
        <w:rPr>
          <w:rFonts w:ascii="Liberation Serif" w:hAnsi="Liberation Serif"/>
          <w:color w:val="auto"/>
          <w:sz w:val="2"/>
          <w:szCs w:val="2"/>
          <w:lang w:eastAsia="en-US"/>
        </w:rPr>
      </w:pPr>
      <w:r>
        <w:rPr>
          <w:rFonts w:ascii="Times New Roman" w:hAnsi="Times New Roman"/>
          <w:color w:val="auto"/>
          <w:sz w:val="2"/>
          <w:szCs w:val="2"/>
          <w:lang w:eastAsia="en-US"/>
        </w:rPr>
        <w:tab/>
      </w:r>
    </w:p>
    <w:p>
      <w:pPr>
        <w:sectPr>
          <w:type w:val="continuous"/>
          <w:pgSz w:w="12240" w:h="18720"/>
          <w:pgMar w:left="1350" w:right="1350" w:gutter="0" w:header="0" w:top="1353" w:footer="0" w:bottom="1373"/>
          <w:formProt w:val="false"/>
          <w:textDirection w:val="lrTb"/>
          <w:docGrid w:type="default" w:linePitch="600" w:charSpace="32768"/>
        </w:sectPr>
      </w:pPr>
    </w:p>
    <w:p>
      <w:pPr>
        <w:pStyle w:val="BodyText"/>
        <w:shd w:fill="auto" w:val="clear"/>
        <w:bidi w:val="0"/>
        <w:spacing w:lineRule="exact" w:line="278" w:before="0" w:after="219"/>
        <w:ind w:hanging="0" w:left="0" w:right="260"/>
        <w:jc w:val="center"/>
        <w:rPr>
          <w:rFonts w:ascii="Times New Roman" w:hAnsi="Times New Roman"/>
          <w:color w:val="252127"/>
          <w:lang w:eastAsia="tr-TR"/>
        </w:rPr>
      </w:pPr>
      <w:r>
        <w:rPr>
          <w:rFonts w:ascii="Times New Roman" w:hAnsi="Times New Roman"/>
          <w:color w:val="252127"/>
          <w:lang w:eastAsia="tr-TR"/>
        </w:rPr>
        <w:t xml:space="preserve">Prof. Dr. Ahmet Vecdi Can </w:t>
      </w:r>
    </w:p>
    <w:p>
      <w:pPr>
        <w:pStyle w:val="BodyText"/>
        <w:shd w:fill="auto" w:val="clear"/>
        <w:bidi w:val="0"/>
        <w:spacing w:lineRule="exact" w:line="278" w:before="0" w:after="219"/>
        <w:ind w:hanging="0" w:left="0" w:right="260"/>
        <w:jc w:val="center"/>
        <w:rPr>
          <w:rFonts w:ascii="Times New Roman" w:hAnsi="Times New Roman"/>
          <w:color w:val="252127"/>
          <w:lang w:eastAsia="tr-TR"/>
        </w:rPr>
      </w:pPr>
      <w:r>
        <w:rPr>
          <w:rFonts w:ascii="Times New Roman" w:hAnsi="Times New Roman"/>
          <w:color w:val="252127"/>
          <w:lang w:eastAsia="tr-TR"/>
        </w:rPr>
        <w:t>Rector</w:t>
      </w:r>
    </w:p>
    <w:p>
      <w:pPr>
        <w:pStyle w:val="BodyText"/>
        <w:widowControl w:val="false"/>
        <w:bidi w:val="0"/>
        <w:spacing w:lineRule="exact" w:line="278" w:before="0" w:after="219"/>
        <w:ind w:hanging="0" w:left="0" w:right="260"/>
        <w:jc w:val="left"/>
        <w:textAlignment w:val="auto"/>
        <w:rPr/>
      </w:pPr>
      <w:r>
        <w:rPr>
          <w:rFonts w:ascii="Times New Roman" w:hAnsi="Times New Roman"/>
        </w:rPr>
        <w:t xml:space="preserve">      </w:t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Normal"/>
            <w:bidi w:val="0"/>
            <w:jc w:val="left"/>
            <w:rPr>
              <w:rFonts w:ascii="Times New Roman" w:hAnsi="Times New Roman"/>
            </w:rPr>
          </w:pPr>
          <w:r>
            <w:fldChar w:fldCharType="begin"/>
          </w:r>
          <w:r>
            <w:rPr>
              <w:sz w:val="22"/>
              <w:u w:val="none"/>
              <w:b w:val="false"/>
              <w:szCs w:val="22"/>
              <w:rFonts w:ascii="Times New Roman" w:hAnsi="Times New Roman"/>
              <w:lang w:val="tr-TR" w:eastAsia="tr-TR" w:bidi="ar-SA"/>
            </w:rPr>
            <w:instrText xml:space="preserve"> TOC \z \o "1-3" \h</w:instrText>
          </w:r>
          <w:r>
            <w:rPr>
              <w:sz w:val="22"/>
              <w:u w:val="none"/>
              <w:b w:val="false"/>
              <w:szCs w:val="22"/>
              <w:rFonts w:ascii="Times New Roman" w:hAnsi="Times New Roman"/>
              <w:lang w:val="tr-TR" w:eastAsia="tr-TR" w:bidi="ar-SA"/>
            </w:rPr>
            <w:fldChar w:fldCharType="separate"/>
          </w:r>
          <w:bookmarkStart w:id="10" w:name="bookmark5"/>
          <w:r>
            <w:rPr>
              <w:rFonts w:ascii="Times New Roman" w:hAnsi="Times New Roman"/>
              <w:b w:val="false"/>
              <w:sz w:val="22"/>
              <w:szCs w:val="22"/>
              <w:u w:val="none"/>
              <w:lang w:val="tr-TR" w:eastAsia="tr-TR" w:bidi="ar-SA"/>
            </w:rPr>
            <w:t>Attachment:</w:t>
          </w:r>
          <w:bookmarkEnd w:id="10"/>
          <w:r>
            <w:rPr>
              <w:rFonts w:ascii="Times New Roman" w:hAnsi="Times New Roman"/>
              <w:b w:val="false"/>
              <w:sz w:val="22"/>
              <w:szCs w:val="22"/>
              <w:u w:val="none"/>
              <w:lang w:val="tr-TR" w:eastAsia="tr-TR" w:bidi="ar-SA"/>
            </w:rPr>
            <w:tab/>
          </w:r>
        </w:p>
        <w:p>
          <w:pPr>
            <w:pStyle w:val="Tableofcontents11"/>
            <w:shd w:fill="auto" w:val="clear"/>
            <w:tabs>
              <w:tab w:val="clear" w:pos="720"/>
              <w:tab w:val="left" w:pos="696" w:leader="none"/>
              <w:tab w:val="right" w:pos="8222" w:leader="none"/>
            </w:tabs>
            <w:bidi w:val="0"/>
            <w:spacing w:lineRule="exact" w:line="230"/>
            <w:ind w:hanging="0" w:left="360" w:right="0"/>
            <w:rPr>
              <w:rFonts w:ascii="Times New Roman" w:hAnsi="Times New Roman"/>
              <w:sz w:val="22"/>
              <w:szCs w:val="22"/>
            </w:rPr>
          </w:pPr>
          <w:r>
            <w:rPr>
              <w:rFonts w:ascii="Times New Roman" w:hAnsi="Times New Roman"/>
              <w:sz w:val="22"/>
              <w:szCs w:val="22"/>
              <w:lang w:val="tr-TR" w:eastAsia="en-US" w:bidi="ar-SA"/>
            </w:rPr>
            <w:t>Teaching Mobility Application Form</w:t>
          </w:r>
          <w:r>
            <w:rPr>
              <w:rFonts w:ascii="Times New Roman" w:hAnsi="Times New Roman"/>
              <w:sz w:val="22"/>
              <w:szCs w:val="22"/>
            </w:rPr>
            <w:t xml:space="preserve"> (to be obtained from the </w:t>
          </w:r>
          <w:r>
            <w:rPr>
              <w:rFonts w:ascii="Times New Roman" w:hAnsi="Times New Roman"/>
              <w:sz w:val="22"/>
              <w:szCs w:val="22"/>
              <w:lang w:val="tr-TR" w:eastAsia="en-US" w:bidi="ar-SA"/>
            </w:rPr>
            <w:t>Erasmus+ Coordination Office</w:t>
          </w:r>
          <w:r>
            <w:rPr>
              <w:rFonts w:ascii="Times New Roman" w:hAnsi="Times New Roman"/>
              <w:sz w:val="22"/>
              <w:szCs w:val="22"/>
            </w:rPr>
            <w:t>)</w:t>
          </w:r>
          <w:r>
            <w:rPr>
              <w:rFonts w:ascii="Times New Roman" w:hAnsi="Times New Roman"/>
              <w:sz w:val="22"/>
              <w:szCs w:val="22"/>
              <w:u w:val="none"/>
              <w:lang w:val="tr-TR" w:eastAsia="tr-TR" w:bidi="ar-SA"/>
            </w:rPr>
            <w:tab/>
          </w:r>
        </w:p>
        <w:p>
          <w:pPr>
            <w:pStyle w:val="Tableofcontents11"/>
            <w:shd w:fill="auto" w:val="clear"/>
            <w:tabs>
              <w:tab w:val="left" w:pos="720" w:leader="none"/>
              <w:tab w:val="right" w:pos="8222" w:leader="none"/>
            </w:tabs>
            <w:bidi w:val="0"/>
            <w:spacing w:lineRule="exact" w:line="230"/>
            <w:ind w:hanging="0" w:left="360" w:right="0"/>
            <w:rPr>
              <w:rFonts w:ascii="Times New Roman" w:hAnsi="Times New Roman"/>
            </w:rPr>
          </w:pPr>
          <w:r>
            <w:rPr>
              <w:rFonts w:ascii="Times New Roman" w:hAnsi="Times New Roman"/>
              <w:u w:val="none"/>
              <w:lang w:val="tr-TR" w:eastAsia="tr-TR" w:bidi="ar-SA"/>
            </w:rPr>
            <w:tab/>
          </w:r>
          <w:r>
            <w:rPr>
              <w:u w:val="none"/>
              <w:rFonts w:ascii="Times New Roman" w:hAnsi="Times New Roman"/>
              <w:lang w:val="tr-TR" w:eastAsia="tr-TR" w:bidi="ar-SA"/>
            </w:rPr>
            <w:fldChar w:fldCharType="end"/>
          </w:r>
        </w:p>
      </w:sdtContent>
    </w:sdt>
    <w:p>
      <w:pPr>
        <w:pStyle w:val="Bodytext511"/>
        <w:shd w:fill="auto" w:val="clear"/>
        <w:tabs>
          <w:tab w:val="left" w:pos="720" w:leader="none"/>
        </w:tabs>
        <w:bidi w:val="0"/>
        <w:spacing w:lineRule="exact" w:line="230" w:before="0" w:after="228"/>
        <w:ind w:hanging="0" w:left="360" w:righ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sectPr>
      <w:type w:val="continuous"/>
      <w:pgSz w:w="12240" w:h="18720"/>
      <w:pgMar w:left="1350" w:right="1350" w:gutter="0" w:header="0" w:top="1353" w:footer="0" w:bottom="1373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0"/>
    <w:family w:val="auto"/>
    <w:pitch w:val="variable"/>
  </w:font>
  <w:font w:name="Arial">
    <w:charset w:val="00"/>
    <w:family w:val="auto"/>
    <w:pitch w:val="variable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0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jc w:val="left"/>
      <w:textAlignment w:val="auto"/>
    </w:pPr>
    <w:rPr>
      <w:rFonts w:ascii="Times New Roman" w:hAnsi="Times New Roman" w:eastAsia="Courier New" w:cs="Times New Roman"/>
      <w:color w:val="000000"/>
      <w:kern w:val="2"/>
      <w:sz w:val="24"/>
      <w:szCs w:val="24"/>
      <w:lang w:val="tr-TR" w:eastAsia="tr-TR" w:bidi="ar-SA"/>
    </w:rPr>
  </w:style>
  <w:style w:type="character" w:styleId="DefaultParagraphFont">
    <w:name w:val="Default Paragraph Font"/>
    <w:qFormat/>
    <w:rPr/>
  </w:style>
  <w:style w:type="character" w:styleId="Footnote2">
    <w:name w:val="Footnote (2)_"/>
    <w:basedOn w:val="DefaultParagraphFont"/>
    <w:qFormat/>
    <w:rPr>
      <w:rFonts w:ascii="Times New Roman" w:hAnsi="Times New Roman"/>
      <w:color w:val="000000"/>
      <w:sz w:val="8"/>
      <w:szCs w:val="8"/>
      <w:u w:val="none"/>
      <w:lang w:val="en-US" w:eastAsia="en-US"/>
    </w:rPr>
  </w:style>
  <w:style w:type="character" w:styleId="Footnote21">
    <w:name w:val="Footnote (2)"/>
    <w:basedOn w:val="Footnote2"/>
    <w:qFormat/>
    <w:rPr>
      <w:rFonts w:ascii="Times New Roman" w:hAnsi="Times New Roman"/>
      <w:color w:val="706977"/>
      <w:sz w:val="8"/>
      <w:szCs w:val="8"/>
      <w:u w:val="none"/>
      <w:lang w:val="en-US" w:eastAsia="en-US"/>
    </w:rPr>
  </w:style>
  <w:style w:type="character" w:styleId="Footnote25ptItalicSmallCapsSpacing0pt">
    <w:name w:val="Footnote (2) + 5 pt,Italic,Small Caps,Spacing 0 pt"/>
    <w:basedOn w:val="Footnote2"/>
    <w:qFormat/>
    <w:rPr>
      <w:rFonts w:ascii="Times New Roman" w:hAnsi="Times New Roman"/>
      <w:i/>
      <w:iCs/>
      <w:smallCaps/>
      <w:color w:val="524956"/>
      <w:spacing w:val="10"/>
      <w:sz w:val="10"/>
      <w:szCs w:val="10"/>
      <w:u w:val="none"/>
      <w:lang w:val="en-US" w:eastAsia="en-US"/>
    </w:rPr>
  </w:style>
  <w:style w:type="character" w:styleId="Footnote">
    <w:name w:val="Footnote_"/>
    <w:basedOn w:val="DefaultParagraphFont"/>
    <w:qFormat/>
    <w:rPr>
      <w:color w:val="000000"/>
      <w:sz w:val="17"/>
      <w:szCs w:val="17"/>
      <w:u w:val="none"/>
    </w:rPr>
  </w:style>
  <w:style w:type="character" w:styleId="Footnote1">
    <w:name w:val="Footnote"/>
    <w:basedOn w:val="Footnote"/>
    <w:qFormat/>
    <w:rPr>
      <w:color w:val="252127"/>
      <w:sz w:val="17"/>
      <w:szCs w:val="17"/>
      <w:u w:val="none"/>
    </w:rPr>
  </w:style>
  <w:style w:type="character" w:styleId="Footnote3">
    <w:name w:val="Footnote (3)_"/>
    <w:basedOn w:val="DefaultParagraphFont"/>
    <w:qFormat/>
    <w:rPr>
      <w:b/>
      <w:bCs/>
      <w:color w:val="000000"/>
      <w:spacing w:val="10"/>
      <w:sz w:val="14"/>
      <w:szCs w:val="14"/>
      <w:u w:val="none"/>
    </w:rPr>
  </w:style>
  <w:style w:type="character" w:styleId="Footnote31">
    <w:name w:val="Footnote (3)"/>
    <w:basedOn w:val="Footnote3"/>
    <w:qFormat/>
    <w:rPr>
      <w:b/>
      <w:bCs/>
      <w:color w:val="252127"/>
      <w:spacing w:val="10"/>
      <w:sz w:val="14"/>
      <w:szCs w:val="14"/>
      <w:u w:val="none"/>
    </w:rPr>
  </w:style>
  <w:style w:type="character" w:styleId="Footnote32">
    <w:name w:val="Footnote (3)2"/>
    <w:basedOn w:val="Footnote3"/>
    <w:qFormat/>
    <w:rPr>
      <w:rFonts w:ascii="Times New Roman" w:hAnsi="Times New Roman"/>
      <w:b/>
      <w:bCs/>
      <w:color w:val="252127"/>
      <w:spacing w:val="10"/>
      <w:sz w:val="14"/>
      <w:szCs w:val="14"/>
      <w:u w:val="single"/>
      <w:lang w:val="en-US" w:eastAsia="en-US"/>
    </w:rPr>
  </w:style>
  <w:style w:type="character" w:styleId="PicturecaptionExact">
    <w:name w:val="Picture caption Exact"/>
    <w:basedOn w:val="DefaultParagraphFont"/>
    <w:qFormat/>
    <w:rPr>
      <w:color w:val="000000"/>
      <w:spacing w:val="5"/>
      <w:sz w:val="20"/>
      <w:szCs w:val="20"/>
      <w:u w:val="none"/>
    </w:rPr>
  </w:style>
  <w:style w:type="character" w:styleId="PicturecaptionSpacing0ptExact">
    <w:name w:val="Picture caption + Spacing 0 pt Exact"/>
    <w:basedOn w:val="PicturecaptionExact"/>
    <w:qFormat/>
    <w:rPr>
      <w:color w:val="3D3940"/>
      <w:spacing w:val="-18"/>
      <w:sz w:val="20"/>
      <w:szCs w:val="20"/>
      <w:u w:val="none"/>
    </w:rPr>
  </w:style>
  <w:style w:type="character" w:styleId="Bodytext3Exact">
    <w:name w:val="Body text (3) Exact"/>
    <w:basedOn w:val="DefaultParagraphFont"/>
    <w:qFormat/>
    <w:rPr>
      <w:rFonts w:ascii="Times New Roman" w:hAnsi="Times New Roman"/>
      <w:i/>
      <w:iCs/>
      <w:smallCaps/>
      <w:color w:val="000000"/>
      <w:spacing w:val="13"/>
      <w:sz w:val="9"/>
      <w:szCs w:val="9"/>
      <w:u w:val="none"/>
      <w:lang w:val="en-US" w:eastAsia="en-US"/>
    </w:rPr>
  </w:style>
  <w:style w:type="character" w:styleId="Bodytext3Exact1">
    <w:name w:val="Body text (3) Exact1"/>
    <w:basedOn w:val="Bodytext3Exact"/>
    <w:qFormat/>
    <w:rPr>
      <w:rFonts w:ascii="Times New Roman" w:hAnsi="Times New Roman"/>
      <w:i/>
      <w:iCs/>
      <w:smallCaps/>
      <w:color w:val="252127"/>
      <w:spacing w:val="13"/>
      <w:sz w:val="9"/>
      <w:szCs w:val="9"/>
      <w:u w:val="none"/>
      <w:lang w:val="en-US" w:eastAsia="en-US"/>
    </w:rPr>
  </w:style>
  <w:style w:type="character" w:styleId="BodyTextChar1">
    <w:name w:val="Body Text Char1"/>
    <w:basedOn w:val="DefaultParagraphFont"/>
    <w:qFormat/>
    <w:rPr>
      <w:color w:val="000000"/>
      <w:sz w:val="22"/>
      <w:szCs w:val="22"/>
      <w:u w:val="none"/>
    </w:rPr>
  </w:style>
  <w:style w:type="character" w:styleId="Bodytext5ptItalic1SmallCaps1Spacing0pt1">
    <w:name w:val="Body text + 5 pt,Italic1,Small Caps1,Spacing 0 pt1"/>
    <w:basedOn w:val="BodyTextChar1"/>
    <w:qFormat/>
    <w:rPr>
      <w:i/>
      <w:iCs/>
      <w:smallCaps/>
      <w:color w:val="3D3940"/>
      <w:spacing w:val="10"/>
      <w:sz w:val="10"/>
      <w:szCs w:val="10"/>
      <w:u w:val="none"/>
    </w:rPr>
  </w:style>
  <w:style w:type="character" w:styleId="BodyTextChar">
    <w:name w:val="Body Text Char"/>
    <w:basedOn w:val="DefaultParagraphFont"/>
    <w:qFormat/>
    <w:rPr>
      <w:sz w:val="24"/>
      <w:szCs w:val="24"/>
    </w:rPr>
  </w:style>
  <w:style w:type="character" w:styleId="BodyTextChar18">
    <w:name w:val="Body Text Char18"/>
    <w:basedOn w:val="DefaultParagraphFont"/>
    <w:qFormat/>
    <w:rPr>
      <w:sz w:val="24"/>
      <w:szCs w:val="24"/>
    </w:rPr>
  </w:style>
  <w:style w:type="character" w:styleId="BodyTextChar17">
    <w:name w:val="Body Text Char17"/>
    <w:basedOn w:val="DefaultParagraphFont"/>
    <w:qFormat/>
    <w:rPr>
      <w:sz w:val="24"/>
      <w:szCs w:val="24"/>
    </w:rPr>
  </w:style>
  <w:style w:type="character" w:styleId="BodyTextChar16">
    <w:name w:val="Body Text Char16"/>
    <w:basedOn w:val="DefaultParagraphFont"/>
    <w:qFormat/>
    <w:rPr>
      <w:sz w:val="24"/>
      <w:szCs w:val="24"/>
    </w:rPr>
  </w:style>
  <w:style w:type="character" w:styleId="BodyTextChar15">
    <w:name w:val="Body Text Char15"/>
    <w:basedOn w:val="DefaultParagraphFont"/>
    <w:qFormat/>
    <w:rPr>
      <w:sz w:val="24"/>
      <w:szCs w:val="24"/>
    </w:rPr>
  </w:style>
  <w:style w:type="character" w:styleId="BodyTextChar14">
    <w:name w:val="Body Text Char14"/>
    <w:basedOn w:val="DefaultParagraphFont"/>
    <w:qFormat/>
    <w:rPr>
      <w:sz w:val="24"/>
      <w:szCs w:val="24"/>
    </w:rPr>
  </w:style>
  <w:style w:type="character" w:styleId="BodyTextChar13">
    <w:name w:val="Body Text Char13"/>
    <w:basedOn w:val="DefaultParagraphFont"/>
    <w:qFormat/>
    <w:rPr>
      <w:sz w:val="24"/>
      <w:szCs w:val="24"/>
    </w:rPr>
  </w:style>
  <w:style w:type="character" w:styleId="BodyTextChar12">
    <w:name w:val="Body Text Char12"/>
    <w:basedOn w:val="DefaultParagraphFont"/>
    <w:qFormat/>
    <w:rPr>
      <w:sz w:val="24"/>
      <w:szCs w:val="24"/>
    </w:rPr>
  </w:style>
  <w:style w:type="character" w:styleId="BodyTextChar11">
    <w:name w:val="Body Text Char11"/>
    <w:basedOn w:val="DefaultParagraphFont"/>
    <w:qFormat/>
    <w:rPr>
      <w:sz w:val="24"/>
      <w:szCs w:val="24"/>
    </w:rPr>
  </w:style>
  <w:style w:type="character" w:styleId="BodyTextChar10">
    <w:name w:val="Body Text Char10"/>
    <w:basedOn w:val="DefaultParagraphFont"/>
    <w:qFormat/>
    <w:rPr>
      <w:sz w:val="24"/>
      <w:szCs w:val="24"/>
    </w:rPr>
  </w:style>
  <w:style w:type="character" w:styleId="BodyTextChar9">
    <w:name w:val="Body Text Char9"/>
    <w:basedOn w:val="DefaultParagraphFont"/>
    <w:qFormat/>
    <w:rPr>
      <w:sz w:val="24"/>
      <w:szCs w:val="24"/>
    </w:rPr>
  </w:style>
  <w:style w:type="character" w:styleId="BodyTextChar8">
    <w:name w:val="Body Text Char8"/>
    <w:basedOn w:val="DefaultParagraphFont"/>
    <w:qFormat/>
    <w:rPr>
      <w:sz w:val="24"/>
      <w:szCs w:val="24"/>
    </w:rPr>
  </w:style>
  <w:style w:type="character" w:styleId="BodyTextChar7">
    <w:name w:val="Body Text Char7"/>
    <w:basedOn w:val="DefaultParagraphFont"/>
    <w:qFormat/>
    <w:rPr>
      <w:sz w:val="24"/>
      <w:szCs w:val="24"/>
    </w:rPr>
  </w:style>
  <w:style w:type="character" w:styleId="BodyTextChar6">
    <w:name w:val="Body Text Char6"/>
    <w:basedOn w:val="DefaultParagraphFont"/>
    <w:qFormat/>
    <w:rPr>
      <w:sz w:val="24"/>
      <w:szCs w:val="24"/>
    </w:rPr>
  </w:style>
  <w:style w:type="character" w:styleId="BodyTextChar5">
    <w:name w:val="Body Text Char5"/>
    <w:basedOn w:val="DefaultParagraphFont"/>
    <w:qFormat/>
    <w:rPr>
      <w:sz w:val="24"/>
      <w:szCs w:val="24"/>
    </w:rPr>
  </w:style>
  <w:style w:type="character" w:styleId="BodyTextChar4">
    <w:name w:val="Body Text Char4"/>
    <w:basedOn w:val="DefaultParagraphFont"/>
    <w:qFormat/>
    <w:rPr>
      <w:sz w:val="24"/>
      <w:szCs w:val="24"/>
    </w:rPr>
  </w:style>
  <w:style w:type="character" w:styleId="BodyTextChar3">
    <w:name w:val="Body Text Char3"/>
    <w:basedOn w:val="DefaultParagraphFont"/>
    <w:qFormat/>
    <w:rPr>
      <w:sz w:val="24"/>
      <w:szCs w:val="24"/>
    </w:rPr>
  </w:style>
  <w:style w:type="character" w:styleId="BodyTextChar2">
    <w:name w:val="Body Text Char2"/>
    <w:basedOn w:val="DefaultParagraphFont"/>
    <w:qFormat/>
    <w:rPr>
      <w:sz w:val="24"/>
      <w:szCs w:val="24"/>
    </w:rPr>
  </w:style>
  <w:style w:type="character" w:styleId="Heading22">
    <w:name w:val="Heading #2 (2)_"/>
    <w:basedOn w:val="DefaultParagraphFont"/>
    <w:qFormat/>
    <w:rPr>
      <w:color w:val="000000"/>
      <w:sz w:val="22"/>
      <w:szCs w:val="22"/>
      <w:u w:val="none"/>
    </w:rPr>
  </w:style>
  <w:style w:type="character" w:styleId="Heading22Spacing1pt">
    <w:name w:val="Heading #2 (2) + Spacing 1 pt"/>
    <w:basedOn w:val="Heading22"/>
    <w:qFormat/>
    <w:rPr>
      <w:color w:val="252127"/>
      <w:spacing w:val="30"/>
      <w:sz w:val="22"/>
      <w:szCs w:val="22"/>
      <w:u w:val="none"/>
    </w:rPr>
  </w:style>
  <w:style w:type="character" w:styleId="Bodytext2">
    <w:name w:val="Body text (2)_"/>
    <w:basedOn w:val="DefaultParagraphFont"/>
    <w:qFormat/>
    <w:rPr>
      <w:b/>
      <w:bCs/>
      <w:color w:val="000000"/>
      <w:spacing w:val="20"/>
      <w:sz w:val="16"/>
      <w:szCs w:val="16"/>
      <w:u w:val="none"/>
    </w:rPr>
  </w:style>
  <w:style w:type="character" w:styleId="Bodytext21">
    <w:name w:val="Body text (2)"/>
    <w:basedOn w:val="Bodytext2"/>
    <w:qFormat/>
    <w:rPr>
      <w:b/>
      <w:bCs/>
      <w:color w:val="252127"/>
      <w:spacing w:val="20"/>
      <w:sz w:val="16"/>
      <w:szCs w:val="16"/>
      <w:u w:val="none"/>
    </w:rPr>
  </w:style>
  <w:style w:type="character" w:styleId="BodytextExact">
    <w:name w:val="Body text Exact"/>
    <w:basedOn w:val="DefaultParagraphFont"/>
    <w:qFormat/>
    <w:rPr>
      <w:color w:val="000000"/>
      <w:spacing w:val="5"/>
      <w:sz w:val="20"/>
      <w:szCs w:val="20"/>
      <w:u w:val="none"/>
    </w:rPr>
  </w:style>
  <w:style w:type="character" w:styleId="BodytextSpacing0ptExact">
    <w:name w:val="Body text + Spacing 0 pt Exact"/>
    <w:basedOn w:val="BodyTextChar1"/>
    <w:qFormat/>
    <w:rPr>
      <w:color w:val="3177E8"/>
      <w:spacing w:val="-18"/>
      <w:sz w:val="20"/>
      <w:szCs w:val="20"/>
      <w:u w:val="none"/>
    </w:rPr>
  </w:style>
  <w:style w:type="character" w:styleId="Heading2">
    <w:name w:val="Heading #2_"/>
    <w:basedOn w:val="DefaultParagraphFont"/>
    <w:qFormat/>
    <w:rPr>
      <w:rFonts w:ascii="Arial" w:hAnsi="Arial" w:cs="Arial"/>
      <w:color w:val="000000"/>
      <w:spacing w:val="10"/>
      <w:sz w:val="21"/>
      <w:szCs w:val="21"/>
      <w:u w:val="none"/>
    </w:rPr>
  </w:style>
  <w:style w:type="character" w:styleId="Heading21">
    <w:name w:val="Heading #2"/>
    <w:basedOn w:val="Heading2"/>
    <w:qFormat/>
    <w:rPr>
      <w:rFonts w:ascii="Arial" w:hAnsi="Arial" w:cs="Arial"/>
      <w:color w:val="252127"/>
      <w:spacing w:val="10"/>
      <w:sz w:val="21"/>
      <w:szCs w:val="21"/>
      <w:u w:val="none"/>
    </w:rPr>
  </w:style>
  <w:style w:type="character" w:styleId="Heading221">
    <w:name w:val="Heading #22"/>
    <w:basedOn w:val="Heading2"/>
    <w:qFormat/>
    <w:rPr>
      <w:rFonts w:ascii="Arial" w:hAnsi="Arial" w:cs="Arial"/>
      <w:color w:val="3177E8"/>
      <w:spacing w:val="10"/>
      <w:sz w:val="21"/>
      <w:szCs w:val="21"/>
      <w:u w:val="none"/>
      <w:lang w:val="en-US" w:eastAsia="en-US"/>
    </w:rPr>
  </w:style>
  <w:style w:type="character" w:styleId="Bodytext4">
    <w:name w:val="Body text (4)_"/>
    <w:basedOn w:val="DefaultParagraphFont"/>
    <w:qFormat/>
    <w:rPr>
      <w:b/>
      <w:bCs/>
      <w:color w:val="000000"/>
      <w:spacing w:val="10"/>
      <w:sz w:val="14"/>
      <w:szCs w:val="14"/>
      <w:u w:val="none"/>
    </w:rPr>
  </w:style>
  <w:style w:type="character" w:styleId="Bodytext41">
    <w:name w:val="Body text (4)"/>
    <w:basedOn w:val="Bodytext4"/>
    <w:qFormat/>
    <w:rPr>
      <w:b/>
      <w:bCs/>
      <w:color w:val="252127"/>
      <w:spacing w:val="10"/>
      <w:sz w:val="14"/>
      <w:szCs w:val="14"/>
      <w:u w:val="none"/>
    </w:rPr>
  </w:style>
  <w:style w:type="character" w:styleId="Bodytext42">
    <w:name w:val="Body text (4)2"/>
    <w:basedOn w:val="Bodytext4"/>
    <w:qFormat/>
    <w:rPr>
      <w:rFonts w:ascii="Times New Roman" w:hAnsi="Times New Roman"/>
      <w:b/>
      <w:bCs/>
      <w:color w:val="252127"/>
      <w:spacing w:val="10"/>
      <w:sz w:val="14"/>
      <w:szCs w:val="14"/>
      <w:u w:val="single"/>
      <w:lang w:val="en-US" w:eastAsia="en-US"/>
    </w:rPr>
  </w:style>
  <w:style w:type="character" w:styleId="Bodytext485ptNotBold">
    <w:name w:val="Body text (4) + 8.5 pt,Not Bold"/>
    <w:basedOn w:val="Bodytext4"/>
    <w:qFormat/>
    <w:rPr>
      <w:rFonts w:ascii="Times New Roman" w:hAnsi="Times New Roman"/>
      <w:b w:val="false"/>
      <w:bCs w:val="false"/>
      <w:color w:val="252127"/>
      <w:spacing w:val="10"/>
      <w:sz w:val="17"/>
      <w:szCs w:val="17"/>
      <w:u w:val="single"/>
      <w:lang w:val="en-US" w:eastAsia="en-US"/>
    </w:rPr>
  </w:style>
  <w:style w:type="character" w:styleId="Heading1">
    <w:name w:val="Heading #1_"/>
    <w:basedOn w:val="DefaultParagraphFont"/>
    <w:qFormat/>
    <w:rPr>
      <w:color w:val="000000"/>
      <w:spacing w:val="20"/>
      <w:sz w:val="21"/>
      <w:szCs w:val="21"/>
      <w:u w:val="none"/>
    </w:rPr>
  </w:style>
  <w:style w:type="character" w:styleId="Heading11">
    <w:name w:val="Heading #1"/>
    <w:basedOn w:val="Heading1"/>
    <w:qFormat/>
    <w:rPr>
      <w:color w:val="252127"/>
      <w:spacing w:val="20"/>
      <w:sz w:val="21"/>
      <w:szCs w:val="21"/>
      <w:u w:val="none"/>
    </w:rPr>
  </w:style>
  <w:style w:type="character" w:styleId="Bodytext22">
    <w:name w:val="Body text (2)2"/>
    <w:basedOn w:val="Bodytext2"/>
    <w:qFormat/>
    <w:rPr>
      <w:b/>
      <w:bCs/>
      <w:color w:val="252127"/>
      <w:spacing w:val="20"/>
      <w:sz w:val="16"/>
      <w:szCs w:val="16"/>
      <w:u w:val="none"/>
    </w:rPr>
  </w:style>
  <w:style w:type="character" w:styleId="BodytextBold">
    <w:name w:val="Body text + Bold"/>
    <w:basedOn w:val="BodyTextChar1"/>
    <w:qFormat/>
    <w:rPr>
      <w:b/>
      <w:bCs/>
      <w:color w:val="252127"/>
      <w:sz w:val="22"/>
      <w:szCs w:val="22"/>
      <w:u w:val="none"/>
    </w:rPr>
  </w:style>
  <w:style w:type="character" w:styleId="BodytextBold1">
    <w:name w:val="Body text + Bold1"/>
    <w:basedOn w:val="BodyTextChar1"/>
    <w:qFormat/>
    <w:rPr>
      <w:b/>
      <w:bCs/>
      <w:color w:val="252127"/>
      <w:sz w:val="22"/>
      <w:szCs w:val="22"/>
      <w:u w:val="none"/>
    </w:rPr>
  </w:style>
  <w:style w:type="character" w:styleId="Bodytext4Exact">
    <w:name w:val="Body text (4) Exact"/>
    <w:basedOn w:val="DefaultParagraphFont"/>
    <w:qFormat/>
    <w:rPr>
      <w:b/>
      <w:bCs/>
      <w:color w:val="000000"/>
      <w:spacing w:val="13"/>
      <w:sz w:val="14"/>
      <w:szCs w:val="14"/>
      <w:u w:val="none"/>
    </w:rPr>
  </w:style>
  <w:style w:type="character" w:styleId="Bodytext4Exact1">
    <w:name w:val="Body text (4) Exact1"/>
    <w:basedOn w:val="Bodytext4"/>
    <w:qFormat/>
    <w:rPr>
      <w:b/>
      <w:bCs/>
      <w:color w:val="252127"/>
      <w:spacing w:val="13"/>
      <w:sz w:val="14"/>
      <w:szCs w:val="14"/>
      <w:u w:val="none"/>
    </w:rPr>
  </w:style>
  <w:style w:type="character" w:styleId="Bodytext6Exact">
    <w:name w:val="Body text (6) Exact"/>
    <w:basedOn w:val="DefaultParagraphFont"/>
    <w:qFormat/>
    <w:rPr>
      <w:rFonts w:ascii="Times New Roman" w:hAnsi="Times New Roman"/>
      <w:color w:val="000000"/>
      <w:sz w:val="20"/>
      <w:szCs w:val="20"/>
      <w:u w:val="none"/>
      <w:lang w:val="en-US" w:eastAsia="en-US"/>
    </w:rPr>
  </w:style>
  <w:style w:type="character" w:styleId="Bodytext6Exact3">
    <w:name w:val="Body text (6) Exact3"/>
    <w:basedOn w:val="Bodytext6Exact"/>
    <w:qFormat/>
    <w:rPr>
      <w:rFonts w:ascii="Times New Roman" w:hAnsi="Times New Roman"/>
      <w:color w:val="252127"/>
      <w:sz w:val="20"/>
      <w:szCs w:val="20"/>
      <w:u w:val="none"/>
      <w:lang w:val="en-US" w:eastAsia="en-US"/>
    </w:rPr>
  </w:style>
  <w:style w:type="character" w:styleId="Bodytext6Exact2">
    <w:name w:val="Body text (6) Exact2"/>
    <w:basedOn w:val="Bodytext6Exact"/>
    <w:qFormat/>
    <w:rPr>
      <w:rFonts w:ascii="Times New Roman" w:hAnsi="Times New Roman"/>
      <w:color w:val="46432B"/>
      <w:sz w:val="20"/>
      <w:szCs w:val="20"/>
      <w:u w:val="none"/>
      <w:lang w:val="en-US" w:eastAsia="en-US"/>
    </w:rPr>
  </w:style>
  <w:style w:type="character" w:styleId="Bodytext6Exact1">
    <w:name w:val="Body text (6) Exact1"/>
    <w:basedOn w:val="Bodytext6Exact"/>
    <w:qFormat/>
    <w:rPr>
      <w:rFonts w:ascii="Times New Roman" w:hAnsi="Times New Roman"/>
      <w:color w:val="20224D"/>
      <w:sz w:val="20"/>
      <w:szCs w:val="20"/>
      <w:u w:val="none"/>
      <w:lang w:val="en-US" w:eastAsia="en-US"/>
    </w:rPr>
  </w:style>
  <w:style w:type="character" w:styleId="Tableofcontents2">
    <w:name w:val="Table of contents (2)_"/>
    <w:basedOn w:val="DefaultParagraphFont"/>
    <w:qFormat/>
    <w:rPr>
      <w:b/>
      <w:bCs/>
      <w:color w:val="000000"/>
      <w:spacing w:val="20"/>
      <w:sz w:val="16"/>
      <w:szCs w:val="16"/>
      <w:u w:val="none"/>
    </w:rPr>
  </w:style>
  <w:style w:type="character" w:styleId="Tableofcontents21">
    <w:name w:val="Table of contents (2)"/>
    <w:basedOn w:val="Tableofcontents2"/>
    <w:qFormat/>
    <w:rPr>
      <w:b/>
      <w:bCs/>
      <w:color w:val="252127"/>
      <w:spacing w:val="20"/>
      <w:sz w:val="16"/>
      <w:szCs w:val="16"/>
      <w:u w:val="none"/>
    </w:rPr>
  </w:style>
  <w:style w:type="character" w:styleId="Tableofcontents">
    <w:name w:val="Table of contents_"/>
    <w:basedOn w:val="DefaultParagraphFont"/>
    <w:qFormat/>
    <w:rPr>
      <w:color w:val="000000"/>
      <w:sz w:val="17"/>
      <w:szCs w:val="17"/>
      <w:u w:val="none"/>
    </w:rPr>
  </w:style>
  <w:style w:type="character" w:styleId="Tableofcontents1">
    <w:name w:val="Table of contents"/>
    <w:basedOn w:val="Tableofcontents"/>
    <w:qFormat/>
    <w:rPr>
      <w:color w:val="252127"/>
      <w:sz w:val="17"/>
      <w:szCs w:val="17"/>
      <w:u w:val="none"/>
    </w:rPr>
  </w:style>
  <w:style w:type="character" w:styleId="Bodytext5">
    <w:name w:val="Body text (5)_"/>
    <w:basedOn w:val="DefaultParagraphFont"/>
    <w:qFormat/>
    <w:rPr>
      <w:color w:val="000000"/>
      <w:sz w:val="17"/>
      <w:szCs w:val="17"/>
      <w:u w:val="none"/>
    </w:rPr>
  </w:style>
  <w:style w:type="character" w:styleId="Bodytext51">
    <w:name w:val="Body text (5)"/>
    <w:basedOn w:val="Bodytext5"/>
    <w:qFormat/>
    <w:rPr>
      <w:color w:val="252127"/>
      <w:sz w:val="17"/>
      <w:szCs w:val="17"/>
      <w:u w:val="none"/>
    </w:rPr>
  </w:style>
  <w:style w:type="character" w:styleId="Bodytext5Bold">
    <w:name w:val="Body text (5) + Bold"/>
    <w:basedOn w:val="Bodytext5"/>
    <w:qFormat/>
    <w:rPr>
      <w:b/>
      <w:bCs/>
      <w:color w:val="252127"/>
      <w:sz w:val="17"/>
      <w:szCs w:val="17"/>
      <w:u w:val="none"/>
    </w:rPr>
  </w:style>
  <w:style w:type="character" w:styleId="Strong">
    <w:name w:val="Strong"/>
    <w:basedOn w:val="DefaultParagraphFont"/>
    <w:qFormat/>
    <w:rPr>
      <w:b/>
      <w:bCs/>
      <w:color w:val="000000"/>
      <w:sz w:val="24"/>
      <w:szCs w:val="24"/>
    </w:rPr>
  </w:style>
  <w:style w:type="character" w:styleId="Emphasis">
    <w:name w:val="Emphasis"/>
    <w:basedOn w:val="DefaultParagraphFont"/>
    <w:qFormat/>
    <w:rPr>
      <w:i/>
      <w:iCs/>
      <w:color w:val="000000"/>
      <w:sz w:val="24"/>
      <w:szCs w:val="24"/>
    </w:rPr>
  </w:style>
  <w:style w:type="character" w:styleId="FootnoteCharacters">
    <w:name w:val="Footnote Characters"/>
    <w:qFormat/>
    <w:rPr/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widowControl w:val="false"/>
      <w:shd w:fill="FFFFFF"/>
      <w:spacing w:lineRule="atLeast" w:line="240" w:before="0" w:after="60"/>
      <w:ind w:hanging="380"/>
      <w:jc w:val="left"/>
      <w:textAlignment w:val="auto"/>
    </w:pPr>
    <w:rPr>
      <w:rFonts w:cs="Times New Roman"/>
      <w:sz w:val="22"/>
      <w:szCs w:val="22"/>
      <w:lang w:val="tr-TR" w:eastAsia="en-US" w:bidi="ar-SA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4"/>
      <w:szCs w:val="24"/>
      <w:lang w:val="en-US" w:eastAsia="en-US" w:bidi="ar-SA"/>
    </w:rPr>
  </w:style>
  <w:style w:type="paragraph" w:styleId="Footnote211">
    <w:name w:val="Footnote (2)1"/>
    <w:basedOn w:val="Normal"/>
    <w:qFormat/>
    <w:pPr>
      <w:widowControl w:val="false"/>
      <w:shd w:fill="FFFFFF"/>
      <w:spacing w:lineRule="atLeast" w:line="240" w:before="0" w:after="60"/>
      <w:jc w:val="left"/>
      <w:textAlignment w:val="auto"/>
    </w:pPr>
    <w:rPr>
      <w:rFonts w:cs="Times New Roman"/>
      <w:sz w:val="8"/>
      <w:szCs w:val="8"/>
      <w:lang w:val="en-US" w:eastAsia="en-US" w:bidi="ar-SA"/>
    </w:rPr>
  </w:style>
  <w:style w:type="paragraph" w:styleId="Footnote11">
    <w:name w:val="Footnote1"/>
    <w:basedOn w:val="Normal"/>
    <w:qFormat/>
    <w:pPr>
      <w:widowControl w:val="false"/>
      <w:shd w:fill="FFFFFF"/>
      <w:spacing w:lineRule="exact" w:line="221" w:before="60" w:after="0"/>
      <w:jc w:val="both"/>
      <w:textAlignment w:val="auto"/>
    </w:pPr>
    <w:rPr>
      <w:rFonts w:cs="Times New Roman"/>
      <w:sz w:val="17"/>
      <w:szCs w:val="17"/>
      <w:lang w:val="tr-TR" w:eastAsia="en-US" w:bidi="ar-SA"/>
    </w:rPr>
  </w:style>
  <w:style w:type="paragraph" w:styleId="Footnote311">
    <w:name w:val="Footnote (3)1"/>
    <w:basedOn w:val="Normal"/>
    <w:qFormat/>
    <w:pPr>
      <w:widowControl w:val="false"/>
      <w:shd w:fill="FFFFFF"/>
      <w:spacing w:lineRule="atLeast" w:line="240" w:before="0" w:after="300"/>
      <w:jc w:val="left"/>
      <w:textAlignment w:val="auto"/>
    </w:pPr>
    <w:rPr>
      <w:rFonts w:cs="Times New Roman"/>
      <w:b/>
      <w:bCs/>
      <w:spacing w:val="10"/>
      <w:sz w:val="14"/>
      <w:szCs w:val="14"/>
      <w:lang w:val="tr-TR" w:eastAsia="en-US" w:bidi="ar-SA"/>
    </w:rPr>
  </w:style>
  <w:style w:type="paragraph" w:styleId="Picturecaption">
    <w:name w:val="Picture caption"/>
    <w:basedOn w:val="Normal"/>
    <w:qFormat/>
    <w:pPr>
      <w:widowControl w:val="false"/>
      <w:shd w:fill="FFFFFF"/>
      <w:spacing w:lineRule="atLeast" w:line="240"/>
      <w:jc w:val="left"/>
      <w:textAlignment w:val="auto"/>
    </w:pPr>
    <w:rPr>
      <w:rFonts w:cs="Times New Roman"/>
      <w:spacing w:val="5"/>
      <w:sz w:val="20"/>
      <w:szCs w:val="20"/>
      <w:lang w:val="tr-TR" w:eastAsia="en-US" w:bidi="ar-SA"/>
    </w:rPr>
  </w:style>
  <w:style w:type="paragraph" w:styleId="Bodytext3">
    <w:name w:val="Body text (3)"/>
    <w:basedOn w:val="Normal"/>
    <w:qFormat/>
    <w:pPr>
      <w:widowControl w:val="false"/>
      <w:shd w:fill="FFFFFF"/>
      <w:spacing w:lineRule="atLeast" w:line="240"/>
      <w:jc w:val="left"/>
      <w:textAlignment w:val="auto"/>
    </w:pPr>
    <w:rPr>
      <w:rFonts w:cs="Times New Roman"/>
      <w:i/>
      <w:iCs/>
      <w:smallCaps/>
      <w:spacing w:val="13"/>
      <w:sz w:val="9"/>
      <w:szCs w:val="9"/>
      <w:lang w:val="en-US" w:eastAsia="en-US" w:bidi="ar-SA"/>
    </w:rPr>
  </w:style>
  <w:style w:type="paragraph" w:styleId="Heading222">
    <w:name w:val="Heading #2 (2)"/>
    <w:basedOn w:val="Normal"/>
    <w:qFormat/>
    <w:pPr>
      <w:widowControl w:val="false"/>
      <w:shd w:fill="FFFFFF"/>
      <w:spacing w:lineRule="atLeast" w:line="240" w:before="60" w:after="60"/>
      <w:jc w:val="left"/>
      <w:textAlignment w:val="auto"/>
      <w:outlineLvl w:val="1"/>
    </w:pPr>
    <w:rPr>
      <w:rFonts w:cs="Times New Roman"/>
      <w:sz w:val="22"/>
      <w:szCs w:val="22"/>
      <w:lang w:val="tr-TR" w:eastAsia="en-US" w:bidi="ar-SA"/>
    </w:rPr>
  </w:style>
  <w:style w:type="paragraph" w:styleId="Bodytext211">
    <w:name w:val="Body text (2)1"/>
    <w:basedOn w:val="Normal"/>
    <w:qFormat/>
    <w:pPr>
      <w:widowControl w:val="false"/>
      <w:shd w:fill="FFFFFF"/>
      <w:spacing w:lineRule="atLeast" w:line="240" w:before="60" w:after="0"/>
      <w:jc w:val="left"/>
      <w:textAlignment w:val="auto"/>
    </w:pPr>
    <w:rPr>
      <w:rFonts w:cs="Times New Roman"/>
      <w:b/>
      <w:bCs/>
      <w:spacing w:val="20"/>
      <w:sz w:val="16"/>
      <w:szCs w:val="16"/>
      <w:lang w:val="tr-TR" w:eastAsia="en-US" w:bidi="ar-SA"/>
    </w:rPr>
  </w:style>
  <w:style w:type="paragraph" w:styleId="Heading211">
    <w:name w:val="Heading #21"/>
    <w:basedOn w:val="Normal"/>
    <w:qFormat/>
    <w:pPr>
      <w:widowControl w:val="false"/>
      <w:shd w:fill="FFFFFF"/>
      <w:spacing w:lineRule="atLeast" w:line="240" w:before="0" w:after="60"/>
      <w:jc w:val="left"/>
      <w:textAlignment w:val="auto"/>
      <w:outlineLvl w:val="1"/>
    </w:pPr>
    <w:rPr>
      <w:rFonts w:ascii="Arial" w:hAnsi="Arial" w:cs="Arial"/>
      <w:spacing w:val="10"/>
      <w:sz w:val="21"/>
      <w:szCs w:val="21"/>
      <w:lang w:val="tr-TR" w:eastAsia="en-US" w:bidi="ar-SA"/>
    </w:rPr>
  </w:style>
  <w:style w:type="paragraph" w:styleId="Bodytext411">
    <w:name w:val="Body text (4)1"/>
    <w:basedOn w:val="Normal"/>
    <w:qFormat/>
    <w:pPr>
      <w:widowControl w:val="false"/>
      <w:shd w:fill="FFFFFF"/>
      <w:spacing w:lineRule="atLeast" w:line="240" w:before="0" w:after="360"/>
      <w:jc w:val="left"/>
      <w:textAlignment w:val="auto"/>
    </w:pPr>
    <w:rPr>
      <w:rFonts w:cs="Times New Roman"/>
      <w:b/>
      <w:bCs/>
      <w:spacing w:val="10"/>
      <w:sz w:val="14"/>
      <w:szCs w:val="14"/>
      <w:lang w:val="tr-TR" w:eastAsia="en-US" w:bidi="ar-SA"/>
    </w:rPr>
  </w:style>
  <w:style w:type="paragraph" w:styleId="Heading111">
    <w:name w:val="Heading #11"/>
    <w:basedOn w:val="Normal"/>
    <w:qFormat/>
    <w:pPr>
      <w:widowControl w:val="false"/>
      <w:shd w:fill="FFFFFF"/>
      <w:spacing w:lineRule="exact" w:line="269"/>
      <w:jc w:val="left"/>
      <w:textAlignment w:val="auto"/>
      <w:outlineLvl w:val="0"/>
    </w:pPr>
    <w:rPr>
      <w:rFonts w:cs="Times New Roman"/>
      <w:spacing w:val="20"/>
      <w:sz w:val="21"/>
      <w:szCs w:val="21"/>
      <w:lang w:val="tr-TR" w:eastAsia="en-US" w:bidi="ar-SA"/>
    </w:rPr>
  </w:style>
  <w:style w:type="paragraph" w:styleId="Bodytext6">
    <w:name w:val="Body text (6)"/>
    <w:basedOn w:val="Normal"/>
    <w:qFormat/>
    <w:pPr>
      <w:widowControl w:val="false"/>
      <w:shd w:fill="FFFFFF"/>
      <w:spacing w:lineRule="atLeast" w:line="240"/>
      <w:jc w:val="left"/>
      <w:textAlignment w:val="auto"/>
    </w:pPr>
    <w:rPr>
      <w:rFonts w:cs="Times New Roman"/>
      <w:sz w:val="20"/>
      <w:szCs w:val="20"/>
      <w:lang w:val="en-US" w:eastAsia="en-US" w:bidi="ar-SA"/>
    </w:rPr>
  </w:style>
  <w:style w:type="paragraph" w:styleId="Tableofcontents211">
    <w:name w:val="Table of contents (2)1"/>
    <w:basedOn w:val="Normal"/>
    <w:qFormat/>
    <w:pPr>
      <w:widowControl w:val="false"/>
      <w:shd w:fill="FFFFFF"/>
      <w:spacing w:lineRule="exact" w:line="230" w:before="180" w:after="0"/>
      <w:jc w:val="left"/>
      <w:textAlignment w:val="auto"/>
    </w:pPr>
    <w:rPr>
      <w:rFonts w:cs="Times New Roman"/>
      <w:b/>
      <w:bCs/>
      <w:spacing w:val="20"/>
      <w:sz w:val="16"/>
      <w:szCs w:val="16"/>
      <w:lang w:val="tr-TR" w:eastAsia="en-US" w:bidi="ar-SA"/>
    </w:rPr>
  </w:style>
  <w:style w:type="paragraph" w:styleId="Tableofcontents11">
    <w:name w:val="Table of contents1"/>
    <w:basedOn w:val="Normal"/>
    <w:qFormat/>
    <w:pPr>
      <w:widowControl w:val="false"/>
      <w:shd w:fill="FFFFFF"/>
      <w:spacing w:lineRule="exact" w:line="230"/>
      <w:jc w:val="left"/>
      <w:textAlignment w:val="auto"/>
    </w:pPr>
    <w:rPr>
      <w:rFonts w:cs="Times New Roman"/>
      <w:sz w:val="17"/>
      <w:szCs w:val="17"/>
      <w:lang w:val="tr-TR" w:eastAsia="en-US" w:bidi="ar-SA"/>
    </w:rPr>
  </w:style>
  <w:style w:type="paragraph" w:styleId="Bodytext511">
    <w:name w:val="Body text (5)1"/>
    <w:basedOn w:val="Normal"/>
    <w:qFormat/>
    <w:pPr>
      <w:widowControl w:val="false"/>
      <w:shd w:fill="FFFFFF"/>
      <w:spacing w:lineRule="exact" w:line="230" w:before="0" w:after="180"/>
      <w:jc w:val="left"/>
      <w:textAlignment w:val="auto"/>
    </w:pPr>
    <w:rPr>
      <w:rFonts w:cs="Times New Roman"/>
      <w:sz w:val="17"/>
      <w:szCs w:val="17"/>
      <w:lang w:val="tr-TR" w:eastAsia="en-US" w:bidi="ar-SA"/>
    </w:rPr>
  </w:style>
  <w:style w:type="paragraph" w:styleId="NormalWeb">
    <w:name w:val="Normal (Web)"/>
    <w:basedOn w:val="Normal"/>
    <w:qFormat/>
    <w:pPr>
      <w:widowControl/>
      <w:spacing w:beforeAutospacing="1" w:afterAutospacing="1"/>
      <w:jc w:val="left"/>
      <w:textAlignment w:val="auto"/>
    </w:pPr>
    <w:rPr>
      <w:rFonts w:cs="Times New Roman"/>
      <w:sz w:val="24"/>
      <w:szCs w:val="24"/>
      <w:lang w:val="en-US" w:eastAsia="en-US" w:bidi="ar-SA"/>
    </w:rPr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info@viyzon.edu.mk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LibreOffice/24.8.1.2$Linux_X86_64 LibreOffice_project/87fa9aec1a63e70835390b81c40bb8993f1d4ff6</Application>
  <AppVersion>15.0000</AppVersion>
  <Pages>99</Pages>
  <Words>622</Words>
  <Characters>4207</Characters>
  <CharactersWithSpaces>3621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2025-12-14T17:53:00Z</dcterms:created>
  <dc:creator>Erasmus Vizyon</dc:creator>
  <dc:description/>
  <dc:language>en-US</dc:language>
  <cp:lastModifiedBy/>
  <cp:lastPrinted>2019-12-16T13:55:00Z</cp:lastPrinted>
  <dcterms:modified xsi:type="dcterms:W3CDTF">2025-12-14T18:00:00Z</dcterms:modified>
  <cp:revision>3</cp:revision>
  <dc:subject/>
  <dc:title>Ders-Verme (2)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2775d411-9f5d-4dae-837c-8f0ee9dc8724</vt:lpwstr>
  </property>
  <property fmtid="{D5CDD505-2E9C-101B-9397-08002B2CF9AE}" pid="3" name="Operator">
    <vt:lpwstr>Arafat Husein</vt:lpwstr>
  </property>
</Properties>
</file>